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76E" w:rsidRPr="0079276E" w:rsidRDefault="0079276E" w:rsidP="00D239A3">
      <w:pPr>
        <w:pStyle w:val="Corpsdetexte"/>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103"/>
        <w:gridCol w:w="4962"/>
      </w:tblGrid>
      <w:tr w:rsidR="00941377" w:rsidRPr="00623C84" w:rsidTr="00623C84">
        <w:trPr>
          <w:trHeight w:val="483"/>
        </w:trPr>
        <w:tc>
          <w:tcPr>
            <w:tcW w:w="5103" w:type="dxa"/>
          </w:tcPr>
          <w:p w:rsidR="003A3FBF" w:rsidRDefault="003A3FBF" w:rsidP="00623C84">
            <w:pPr>
              <w:pStyle w:val="Texte-Adresseligne1"/>
              <w:framePr w:w="0" w:hRule="auto" w:wrap="auto" w:vAnchor="margin" w:hAnchor="text" w:xAlign="left" w:yAlign="inline"/>
              <w:spacing w:before="1920"/>
              <w:contextualSpacing/>
              <w:rPr>
                <w:rFonts w:cs="Arial"/>
                <w:b/>
                <w:szCs w:val="16"/>
              </w:rPr>
            </w:pPr>
          </w:p>
          <w:p w:rsidR="00301784" w:rsidRDefault="00301784" w:rsidP="00D239A3">
            <w:pPr>
              <w:pStyle w:val="Texte-Adresseligne1"/>
              <w:framePr w:w="0" w:hRule="auto" w:wrap="auto" w:vAnchor="margin" w:hAnchor="text" w:xAlign="left" w:yAlign="inline"/>
              <w:rPr>
                <w:rFonts w:cs="Arial"/>
                <w:b/>
                <w:szCs w:val="16"/>
              </w:rPr>
            </w:pPr>
            <w:r>
              <w:rPr>
                <w:rFonts w:cs="Arial"/>
                <w:b/>
                <w:szCs w:val="16"/>
              </w:rPr>
              <w:t>DPE</w:t>
            </w:r>
          </w:p>
          <w:p w:rsidR="00847039" w:rsidRPr="002F0804" w:rsidRDefault="00847039" w:rsidP="00D239A3">
            <w:pPr>
              <w:pStyle w:val="Texte-Adresseligne1"/>
              <w:framePr w:w="0" w:hRule="auto" w:wrap="auto" w:vAnchor="margin" w:hAnchor="text" w:xAlign="left" w:yAlign="inline"/>
              <w:rPr>
                <w:rFonts w:cs="Arial"/>
                <w:b/>
                <w:szCs w:val="16"/>
              </w:rPr>
            </w:pPr>
            <w:r w:rsidRPr="002F0804">
              <w:rPr>
                <w:rFonts w:cs="Arial"/>
                <w:b/>
                <w:szCs w:val="16"/>
              </w:rPr>
              <w:t xml:space="preserve">Bureau </w:t>
            </w:r>
          </w:p>
          <w:p w:rsidR="00847039" w:rsidRPr="00F7764D" w:rsidRDefault="00184C5C" w:rsidP="00D239A3">
            <w:pPr>
              <w:pStyle w:val="Texte-Adresseligne1"/>
              <w:framePr w:w="0" w:hRule="auto" w:wrap="auto" w:vAnchor="margin" w:hAnchor="text" w:xAlign="left" w:yAlign="inline"/>
              <w:rPr>
                <w:rFonts w:cs="Arial"/>
                <w:szCs w:val="16"/>
              </w:rPr>
            </w:pPr>
            <w:r>
              <w:rPr>
                <w:rFonts w:cs="Arial"/>
                <w:szCs w:val="16"/>
              </w:rPr>
              <w:t xml:space="preserve">Référence </w:t>
            </w:r>
            <w:r w:rsidR="00847039" w:rsidRPr="00F7764D">
              <w:rPr>
                <w:rFonts w:cs="Arial"/>
                <w:szCs w:val="16"/>
              </w:rPr>
              <w:t xml:space="preserve">n° </w:t>
            </w:r>
            <w:r w:rsidR="00301784">
              <w:rPr>
                <w:rFonts w:cs="Arial"/>
                <w:szCs w:val="16"/>
              </w:rPr>
              <w:t>202</w:t>
            </w:r>
            <w:r w:rsidR="00EE0FC1">
              <w:rPr>
                <w:rFonts w:cs="Arial"/>
                <w:szCs w:val="16"/>
              </w:rPr>
              <w:t>2</w:t>
            </w:r>
            <w:r w:rsidR="00301784">
              <w:rPr>
                <w:rFonts w:cs="Arial"/>
                <w:szCs w:val="16"/>
              </w:rPr>
              <w:t>/MEM</w:t>
            </w:r>
          </w:p>
          <w:p w:rsidR="00847039" w:rsidRPr="00F7764D" w:rsidRDefault="00847039" w:rsidP="00D239A3">
            <w:pPr>
              <w:pStyle w:val="Texte-Adresseligne1"/>
              <w:framePr w:w="0" w:hRule="auto" w:wrap="auto" w:vAnchor="margin" w:hAnchor="text" w:xAlign="left" w:yAlign="inline"/>
              <w:rPr>
                <w:rFonts w:cs="Arial"/>
                <w:szCs w:val="16"/>
              </w:rPr>
            </w:pPr>
            <w:r w:rsidRPr="00F7764D">
              <w:rPr>
                <w:rFonts w:cs="Arial"/>
                <w:szCs w:val="16"/>
              </w:rPr>
              <w:t>Affaire suivie par :</w:t>
            </w:r>
          </w:p>
          <w:p w:rsidR="00847039" w:rsidRPr="00F7764D" w:rsidRDefault="00301784" w:rsidP="00D239A3">
            <w:pPr>
              <w:pStyle w:val="Texte-Adresseligne1"/>
              <w:framePr w:w="0" w:hRule="auto" w:wrap="auto" w:vAnchor="margin" w:hAnchor="text" w:xAlign="left" w:yAlign="inline"/>
              <w:rPr>
                <w:rFonts w:cs="Arial"/>
                <w:szCs w:val="16"/>
              </w:rPr>
            </w:pPr>
            <w:r>
              <w:rPr>
                <w:rFonts w:cs="Arial"/>
                <w:szCs w:val="16"/>
              </w:rPr>
              <w:t>Marie-Emmanuelle Masdupuy</w:t>
            </w:r>
          </w:p>
          <w:p w:rsidR="00847039" w:rsidRPr="00F7764D" w:rsidRDefault="00847039" w:rsidP="00D239A3">
            <w:pPr>
              <w:pStyle w:val="Texte-Tl"/>
              <w:framePr w:w="0" w:hRule="auto" w:wrap="auto" w:vAnchor="margin" w:hAnchor="text" w:xAlign="left" w:yAlign="inline"/>
              <w:rPr>
                <w:rFonts w:cs="Arial"/>
                <w:szCs w:val="16"/>
              </w:rPr>
            </w:pPr>
            <w:r w:rsidRPr="00F7764D">
              <w:rPr>
                <w:rFonts w:cs="Arial"/>
                <w:szCs w:val="16"/>
              </w:rPr>
              <w:t xml:space="preserve">Tél : </w:t>
            </w:r>
            <w:r w:rsidR="00F7764D" w:rsidRPr="00F7764D">
              <w:rPr>
                <w:rFonts w:cs="Arial"/>
                <w:szCs w:val="16"/>
              </w:rPr>
              <w:t>0</w:t>
            </w:r>
            <w:r w:rsidR="00301784">
              <w:rPr>
                <w:rFonts w:cs="Arial"/>
                <w:szCs w:val="16"/>
              </w:rPr>
              <w:t>5 55 11 42 11</w:t>
            </w:r>
          </w:p>
          <w:p w:rsidR="00847039" w:rsidRPr="00F7764D" w:rsidRDefault="00847039" w:rsidP="00D239A3">
            <w:pPr>
              <w:pStyle w:val="Texte-Adresseligne1"/>
              <w:framePr w:w="0" w:hRule="auto" w:wrap="auto" w:vAnchor="margin" w:hAnchor="text" w:xAlign="left" w:yAlign="inline"/>
              <w:rPr>
                <w:rFonts w:cs="Arial"/>
                <w:szCs w:val="16"/>
              </w:rPr>
            </w:pPr>
            <w:r w:rsidRPr="00F7764D">
              <w:rPr>
                <w:rFonts w:cs="Arial"/>
                <w:szCs w:val="16"/>
              </w:rPr>
              <w:t xml:space="preserve">Mél : </w:t>
            </w:r>
            <w:r w:rsidR="00301784">
              <w:rPr>
                <w:rFonts w:cs="Arial"/>
                <w:szCs w:val="16"/>
              </w:rPr>
              <w:t>marie-emmanuelle.masdupuy</w:t>
            </w:r>
            <w:r w:rsidR="00F7764D" w:rsidRPr="00F7764D">
              <w:rPr>
                <w:rFonts w:cs="Arial"/>
                <w:szCs w:val="16"/>
              </w:rPr>
              <w:t>@ac-limoges.fr</w:t>
            </w:r>
          </w:p>
          <w:p w:rsidR="00847039" w:rsidRPr="00F7764D" w:rsidRDefault="00847039" w:rsidP="00D239A3">
            <w:pPr>
              <w:pStyle w:val="Texte-Adresseligne1"/>
              <w:framePr w:w="0" w:hRule="auto" w:wrap="auto" w:vAnchor="margin" w:hAnchor="text" w:xAlign="left" w:yAlign="inline"/>
              <w:rPr>
                <w:rFonts w:cs="Arial"/>
                <w:szCs w:val="16"/>
              </w:rPr>
            </w:pPr>
          </w:p>
          <w:p w:rsidR="00F7764D" w:rsidRPr="00F7764D" w:rsidRDefault="00F7764D" w:rsidP="00D239A3">
            <w:pPr>
              <w:widowControl/>
              <w:autoSpaceDE/>
              <w:autoSpaceDN/>
              <w:rPr>
                <w:rFonts w:eastAsia="Times New Roman"/>
                <w:sz w:val="16"/>
                <w:szCs w:val="16"/>
                <w:lang w:val="fr-FR" w:eastAsia="fr-FR"/>
              </w:rPr>
            </w:pPr>
            <w:r w:rsidRPr="00F7764D">
              <w:rPr>
                <w:rFonts w:eastAsia="Times New Roman"/>
                <w:sz w:val="16"/>
                <w:szCs w:val="16"/>
                <w:lang w:val="fr-FR" w:eastAsia="fr-FR"/>
              </w:rPr>
              <w:t>13 rue François Chénieux</w:t>
            </w:r>
          </w:p>
          <w:p w:rsidR="00F7764D" w:rsidRPr="00F7764D" w:rsidRDefault="00F7764D" w:rsidP="00D239A3">
            <w:pPr>
              <w:widowControl/>
              <w:autoSpaceDE/>
              <w:autoSpaceDN/>
              <w:rPr>
                <w:rFonts w:eastAsia="Times New Roman"/>
                <w:sz w:val="16"/>
                <w:szCs w:val="16"/>
                <w:lang w:val="fr-FR" w:eastAsia="fr-FR"/>
              </w:rPr>
            </w:pPr>
            <w:r w:rsidRPr="00F7764D">
              <w:rPr>
                <w:rFonts w:eastAsia="Times New Roman"/>
                <w:sz w:val="16"/>
                <w:szCs w:val="16"/>
                <w:lang w:val="fr-FR" w:eastAsia="fr-FR"/>
              </w:rPr>
              <w:t>CS 23124</w:t>
            </w:r>
          </w:p>
          <w:p w:rsidR="00F7764D" w:rsidRPr="00F7764D" w:rsidRDefault="00F7764D" w:rsidP="00D239A3">
            <w:pPr>
              <w:widowControl/>
              <w:autoSpaceDE/>
              <w:autoSpaceDN/>
              <w:rPr>
                <w:rFonts w:eastAsia="Times New Roman"/>
                <w:sz w:val="16"/>
                <w:szCs w:val="16"/>
                <w:lang w:val="fr-FR" w:eastAsia="fr-FR"/>
              </w:rPr>
            </w:pPr>
            <w:r w:rsidRPr="00F7764D">
              <w:rPr>
                <w:rFonts w:eastAsia="Times New Roman"/>
                <w:sz w:val="16"/>
                <w:szCs w:val="16"/>
                <w:lang w:val="fr-FR" w:eastAsia="fr-FR"/>
              </w:rPr>
              <w:t>87031 Limoges cedex 1</w:t>
            </w:r>
          </w:p>
          <w:p w:rsidR="00941377" w:rsidRDefault="00941377" w:rsidP="00D239A3">
            <w:pPr>
              <w:pStyle w:val="Corpsdetexte"/>
            </w:pPr>
          </w:p>
        </w:tc>
        <w:tc>
          <w:tcPr>
            <w:tcW w:w="4962" w:type="dxa"/>
          </w:tcPr>
          <w:p w:rsidR="00941377" w:rsidRPr="00623C84" w:rsidRDefault="00F7764D" w:rsidP="00C96A22">
            <w:pPr>
              <w:pStyle w:val="Date2"/>
              <w:spacing w:before="0"/>
              <w:ind w:right="284"/>
              <w:rPr>
                <w:sz w:val="20"/>
                <w:szCs w:val="20"/>
              </w:rPr>
            </w:pPr>
            <w:r w:rsidRPr="00623C84">
              <w:rPr>
                <w:sz w:val="20"/>
                <w:szCs w:val="20"/>
              </w:rPr>
              <w:t>Limoges</w:t>
            </w:r>
            <w:r w:rsidR="00941377" w:rsidRPr="00623C84">
              <w:rPr>
                <w:sz w:val="20"/>
                <w:szCs w:val="20"/>
              </w:rPr>
              <w:t xml:space="preserve">, </w:t>
            </w:r>
            <w:r w:rsidR="00275A83">
              <w:rPr>
                <w:sz w:val="20"/>
                <w:szCs w:val="20"/>
              </w:rPr>
              <w:t xml:space="preserve">le 12 décembre </w:t>
            </w:r>
            <w:r w:rsidR="00CF3831">
              <w:rPr>
                <w:sz w:val="20"/>
                <w:szCs w:val="20"/>
              </w:rPr>
              <w:t>202</w:t>
            </w:r>
            <w:r w:rsidR="00275A83">
              <w:rPr>
                <w:sz w:val="20"/>
                <w:szCs w:val="20"/>
              </w:rPr>
              <w:t>2</w:t>
            </w:r>
            <w:bookmarkStart w:id="0" w:name="_GoBack"/>
            <w:bookmarkEnd w:id="0"/>
          </w:p>
          <w:p w:rsidR="006A4ADA" w:rsidRPr="00623C84" w:rsidRDefault="006A4ADA" w:rsidP="00D239A3">
            <w:pPr>
              <w:pStyle w:val="Corpsdetexte"/>
              <w:spacing w:line="240" w:lineRule="auto"/>
              <w:ind w:right="284"/>
              <w:jc w:val="right"/>
              <w:rPr>
                <w:szCs w:val="20"/>
              </w:rPr>
            </w:pPr>
          </w:p>
          <w:p w:rsidR="006A4ADA" w:rsidRPr="00623C84" w:rsidRDefault="00623C84" w:rsidP="00D239A3">
            <w:pPr>
              <w:pStyle w:val="Corpsdetexte"/>
              <w:spacing w:line="360" w:lineRule="auto"/>
              <w:ind w:right="284"/>
              <w:jc w:val="right"/>
              <w:rPr>
                <w:szCs w:val="20"/>
              </w:rPr>
            </w:pPr>
            <w:r w:rsidRPr="00623C84">
              <w:rPr>
                <w:szCs w:val="20"/>
              </w:rPr>
              <w:t>La rectrice de l’académie de Limoges</w:t>
            </w:r>
          </w:p>
          <w:p w:rsidR="006A4ADA" w:rsidRPr="00623C84" w:rsidRDefault="00623C84" w:rsidP="00D239A3">
            <w:pPr>
              <w:pStyle w:val="Corpsdetexte"/>
              <w:spacing w:line="360" w:lineRule="auto"/>
              <w:ind w:right="284"/>
              <w:jc w:val="right"/>
              <w:rPr>
                <w:szCs w:val="20"/>
              </w:rPr>
            </w:pPr>
            <w:r w:rsidRPr="00623C84">
              <w:rPr>
                <w:szCs w:val="20"/>
              </w:rPr>
              <w:t>A</w:t>
            </w:r>
          </w:p>
          <w:p w:rsidR="00623C84" w:rsidRPr="00623C84" w:rsidRDefault="002823CF" w:rsidP="002823CF">
            <w:pPr>
              <w:pStyle w:val="En-tte"/>
              <w:tabs>
                <w:tab w:val="clear" w:pos="4513"/>
              </w:tabs>
              <w:rPr>
                <w:sz w:val="20"/>
                <w:szCs w:val="20"/>
                <w:lang w:val="fr-FR"/>
              </w:rPr>
            </w:pPr>
            <w:r w:rsidRPr="002823CF">
              <w:rPr>
                <w:sz w:val="20"/>
                <w:szCs w:val="20"/>
                <w:lang w:val="fr-FR"/>
              </w:rPr>
              <w:t>-</w:t>
            </w:r>
            <w:r>
              <w:rPr>
                <w:sz w:val="20"/>
                <w:szCs w:val="20"/>
                <w:lang w:val="fr-FR"/>
              </w:rPr>
              <w:t xml:space="preserve"> </w:t>
            </w:r>
            <w:r w:rsidR="00623C84" w:rsidRPr="00623C84">
              <w:rPr>
                <w:sz w:val="20"/>
                <w:szCs w:val="20"/>
                <w:lang w:val="fr-FR"/>
              </w:rPr>
              <w:t>Mesdames et Messieurs les chefs d'établissement</w:t>
            </w:r>
          </w:p>
          <w:p w:rsidR="00623C84" w:rsidRPr="00623C84" w:rsidRDefault="00623C84" w:rsidP="00623C84">
            <w:pPr>
              <w:pStyle w:val="En-tte"/>
              <w:tabs>
                <w:tab w:val="clear" w:pos="4513"/>
              </w:tabs>
              <w:rPr>
                <w:sz w:val="20"/>
                <w:szCs w:val="20"/>
                <w:lang w:val="fr-FR"/>
              </w:rPr>
            </w:pPr>
            <w:r w:rsidRPr="00623C84">
              <w:rPr>
                <w:sz w:val="20"/>
                <w:szCs w:val="20"/>
                <w:lang w:val="fr-FR"/>
              </w:rPr>
              <w:t xml:space="preserve"> du second degré</w:t>
            </w:r>
          </w:p>
          <w:p w:rsidR="00623C84" w:rsidRPr="00623C84" w:rsidRDefault="00623C84" w:rsidP="00623C84">
            <w:pPr>
              <w:pStyle w:val="En-tte"/>
              <w:tabs>
                <w:tab w:val="clear" w:pos="4513"/>
              </w:tabs>
              <w:rPr>
                <w:sz w:val="20"/>
                <w:szCs w:val="20"/>
                <w:lang w:val="fr-FR"/>
              </w:rPr>
            </w:pPr>
            <w:r>
              <w:rPr>
                <w:sz w:val="20"/>
                <w:szCs w:val="20"/>
                <w:lang w:val="fr-FR"/>
              </w:rPr>
              <w:t xml:space="preserve">- </w:t>
            </w:r>
            <w:r w:rsidRPr="00623C84">
              <w:rPr>
                <w:sz w:val="20"/>
                <w:szCs w:val="20"/>
                <w:lang w:val="fr-FR"/>
              </w:rPr>
              <w:t>M</w:t>
            </w:r>
            <w:r w:rsidR="00615DBE">
              <w:rPr>
                <w:sz w:val="20"/>
                <w:szCs w:val="20"/>
                <w:lang w:val="fr-FR"/>
              </w:rPr>
              <w:t>me</w:t>
            </w:r>
            <w:r w:rsidRPr="00623C84">
              <w:rPr>
                <w:sz w:val="20"/>
                <w:szCs w:val="20"/>
                <w:lang w:val="fr-FR"/>
              </w:rPr>
              <w:t xml:space="preserve"> l</w:t>
            </w:r>
            <w:r w:rsidR="00615DBE">
              <w:rPr>
                <w:sz w:val="20"/>
                <w:szCs w:val="20"/>
                <w:lang w:val="fr-FR"/>
              </w:rPr>
              <w:t>a</w:t>
            </w:r>
            <w:r w:rsidRPr="00623C84">
              <w:rPr>
                <w:sz w:val="20"/>
                <w:szCs w:val="20"/>
                <w:lang w:val="fr-FR"/>
              </w:rPr>
              <w:t xml:space="preserve"> </w:t>
            </w:r>
            <w:r w:rsidRPr="00623C84">
              <w:rPr>
                <w:sz w:val="20"/>
                <w:szCs w:val="20"/>
              </w:rPr>
              <w:t>p</w:t>
            </w:r>
            <w:r w:rsidRPr="00623C84">
              <w:rPr>
                <w:sz w:val="20"/>
                <w:szCs w:val="20"/>
                <w:lang w:val="fr-FR"/>
              </w:rPr>
              <w:t>résident</w:t>
            </w:r>
            <w:r w:rsidR="00615DBE">
              <w:rPr>
                <w:sz w:val="20"/>
                <w:szCs w:val="20"/>
                <w:lang w:val="fr-FR"/>
              </w:rPr>
              <w:t>e</w:t>
            </w:r>
            <w:r w:rsidRPr="00623C84">
              <w:rPr>
                <w:sz w:val="20"/>
                <w:szCs w:val="20"/>
                <w:lang w:val="fr-FR"/>
              </w:rPr>
              <w:t xml:space="preserve"> de l'Université                                      </w:t>
            </w:r>
          </w:p>
          <w:p w:rsidR="00623C84" w:rsidRPr="00623C84" w:rsidRDefault="00623C84" w:rsidP="00623C84">
            <w:pPr>
              <w:pStyle w:val="En-tte"/>
              <w:tabs>
                <w:tab w:val="clear" w:pos="4513"/>
              </w:tabs>
              <w:rPr>
                <w:sz w:val="20"/>
                <w:szCs w:val="20"/>
                <w:lang w:val="fr-FR"/>
              </w:rPr>
            </w:pPr>
            <w:r w:rsidRPr="00623C84">
              <w:rPr>
                <w:sz w:val="20"/>
                <w:szCs w:val="20"/>
                <w:lang w:val="fr-FR"/>
              </w:rPr>
              <w:t>-</w:t>
            </w:r>
            <w:r>
              <w:rPr>
                <w:sz w:val="20"/>
                <w:szCs w:val="20"/>
                <w:lang w:val="fr-FR"/>
              </w:rPr>
              <w:t xml:space="preserve"> </w:t>
            </w:r>
            <w:r w:rsidRPr="00623C84">
              <w:rPr>
                <w:sz w:val="20"/>
                <w:szCs w:val="20"/>
                <w:lang w:val="fr-FR"/>
              </w:rPr>
              <w:t>M. le directeur de CANOPE</w:t>
            </w:r>
          </w:p>
          <w:p w:rsidR="00623C84" w:rsidRPr="00623C84" w:rsidRDefault="00623C84" w:rsidP="00623C84">
            <w:pPr>
              <w:pStyle w:val="En-tte"/>
              <w:tabs>
                <w:tab w:val="clear" w:pos="4513"/>
              </w:tabs>
              <w:rPr>
                <w:sz w:val="20"/>
                <w:szCs w:val="20"/>
                <w:lang w:val="fr-FR"/>
              </w:rPr>
            </w:pPr>
            <w:r w:rsidRPr="00623C84">
              <w:rPr>
                <w:sz w:val="20"/>
                <w:szCs w:val="20"/>
                <w:lang w:val="fr-FR"/>
              </w:rPr>
              <w:t>-</w:t>
            </w:r>
            <w:r>
              <w:rPr>
                <w:sz w:val="20"/>
                <w:szCs w:val="20"/>
                <w:lang w:val="fr-FR"/>
              </w:rPr>
              <w:t xml:space="preserve"> </w:t>
            </w:r>
            <w:r w:rsidRPr="00623C84">
              <w:rPr>
                <w:sz w:val="20"/>
                <w:szCs w:val="20"/>
                <w:lang w:val="fr-FR"/>
              </w:rPr>
              <w:t xml:space="preserve">M. le délégué académique à la formation professionnelle </w:t>
            </w:r>
            <w:proofErr w:type="spellStart"/>
            <w:r w:rsidRPr="00623C84">
              <w:rPr>
                <w:sz w:val="20"/>
                <w:szCs w:val="20"/>
              </w:rPr>
              <w:t>initiale</w:t>
            </w:r>
            <w:proofErr w:type="spellEnd"/>
            <w:r w:rsidRPr="00623C84">
              <w:rPr>
                <w:sz w:val="20"/>
                <w:szCs w:val="20"/>
              </w:rPr>
              <w:t xml:space="preserve"> et continue  (DAFPIC)                  </w:t>
            </w:r>
          </w:p>
          <w:p w:rsidR="00623C84" w:rsidRDefault="00623C84" w:rsidP="00623C84">
            <w:pPr>
              <w:pStyle w:val="En-tte"/>
              <w:tabs>
                <w:tab w:val="clear" w:pos="4513"/>
              </w:tabs>
              <w:rPr>
                <w:i/>
                <w:sz w:val="20"/>
                <w:szCs w:val="20"/>
                <w:lang w:val="fr-FR"/>
              </w:rPr>
            </w:pPr>
            <w:r w:rsidRPr="00623C84">
              <w:rPr>
                <w:i/>
                <w:sz w:val="20"/>
                <w:szCs w:val="20"/>
                <w:lang w:val="fr-FR"/>
              </w:rPr>
              <w:t xml:space="preserve">                                                    (Pour attribution)</w:t>
            </w:r>
          </w:p>
          <w:p w:rsidR="00623C84" w:rsidRPr="00623C84" w:rsidRDefault="00623C84" w:rsidP="00623C84">
            <w:pPr>
              <w:pStyle w:val="En-tte"/>
              <w:tabs>
                <w:tab w:val="clear" w:pos="4513"/>
              </w:tabs>
              <w:rPr>
                <w:i/>
                <w:sz w:val="20"/>
                <w:szCs w:val="20"/>
                <w:lang w:val="fr-FR"/>
              </w:rPr>
            </w:pPr>
            <w:r w:rsidRPr="00623C84">
              <w:rPr>
                <w:sz w:val="20"/>
                <w:szCs w:val="20"/>
                <w:lang w:val="fr-FR"/>
              </w:rPr>
              <w:t xml:space="preserve"> -Madame et Messieurs les inspecteurs d'académie,</w:t>
            </w:r>
          </w:p>
          <w:p w:rsidR="00623C84" w:rsidRPr="00623C84" w:rsidRDefault="00623C84" w:rsidP="00623C84">
            <w:pPr>
              <w:pStyle w:val="En-tte"/>
              <w:tabs>
                <w:tab w:val="clear" w:pos="4513"/>
              </w:tabs>
              <w:rPr>
                <w:sz w:val="20"/>
                <w:szCs w:val="20"/>
                <w:lang w:val="fr-FR"/>
              </w:rPr>
            </w:pPr>
            <w:r w:rsidRPr="00623C84">
              <w:rPr>
                <w:sz w:val="20"/>
                <w:szCs w:val="20"/>
                <w:lang w:val="fr-FR"/>
              </w:rPr>
              <w:t xml:space="preserve"> directeurs académiques des services de l'éducation        </w:t>
            </w:r>
          </w:p>
          <w:p w:rsidR="00623C84" w:rsidRPr="00623C84" w:rsidRDefault="00623C84" w:rsidP="00623C84">
            <w:pPr>
              <w:pStyle w:val="En-tte"/>
              <w:tabs>
                <w:tab w:val="clear" w:pos="4513"/>
              </w:tabs>
              <w:rPr>
                <w:b/>
                <w:sz w:val="20"/>
                <w:szCs w:val="20"/>
                <w:lang w:val="fr-FR"/>
              </w:rPr>
            </w:pPr>
            <w:r w:rsidRPr="00623C84">
              <w:rPr>
                <w:b/>
                <w:sz w:val="20"/>
                <w:szCs w:val="20"/>
                <w:lang w:val="fr-FR"/>
              </w:rPr>
              <w:t xml:space="preserve"> </w:t>
            </w:r>
            <w:r w:rsidRPr="00623C84">
              <w:rPr>
                <w:sz w:val="20"/>
                <w:szCs w:val="20"/>
                <w:lang w:val="fr-FR"/>
              </w:rPr>
              <w:t xml:space="preserve">nationale de la  </w:t>
            </w:r>
            <w:r w:rsidRPr="00623C84">
              <w:rPr>
                <w:b/>
                <w:sz w:val="20"/>
                <w:szCs w:val="20"/>
                <w:lang w:val="fr-FR"/>
              </w:rPr>
              <w:t xml:space="preserve">                                                            </w:t>
            </w:r>
          </w:p>
          <w:p w:rsidR="00623C84" w:rsidRPr="00623C84" w:rsidRDefault="00623C84" w:rsidP="00623C84">
            <w:pPr>
              <w:pStyle w:val="En-tte"/>
              <w:tabs>
                <w:tab w:val="clear" w:pos="4513"/>
              </w:tabs>
              <w:rPr>
                <w:sz w:val="20"/>
                <w:szCs w:val="20"/>
                <w:lang w:val="fr-FR"/>
              </w:rPr>
            </w:pPr>
            <w:r w:rsidRPr="00623C84">
              <w:rPr>
                <w:b/>
                <w:sz w:val="20"/>
                <w:szCs w:val="20"/>
                <w:lang w:val="fr-FR"/>
              </w:rPr>
              <w:t xml:space="preserve">          HAUTE-VIENNE</w:t>
            </w:r>
            <w:r w:rsidRPr="00623C84">
              <w:rPr>
                <w:b/>
                <w:sz w:val="20"/>
                <w:szCs w:val="20"/>
              </w:rPr>
              <w:t xml:space="preserve"> –CREUSE- </w:t>
            </w:r>
            <w:r w:rsidRPr="00623C84">
              <w:rPr>
                <w:b/>
                <w:sz w:val="20"/>
                <w:szCs w:val="20"/>
                <w:lang w:val="fr-FR"/>
              </w:rPr>
              <w:t>CORREZE</w:t>
            </w:r>
            <w:r w:rsidRPr="00623C84">
              <w:rPr>
                <w:b/>
                <w:sz w:val="20"/>
                <w:szCs w:val="20"/>
                <w:lang w:val="fr-FR"/>
              </w:rPr>
              <w:br/>
              <w:t xml:space="preserve"> </w:t>
            </w:r>
            <w:r w:rsidRPr="00623C84">
              <w:rPr>
                <w:sz w:val="20"/>
                <w:szCs w:val="20"/>
                <w:lang w:val="fr-FR"/>
              </w:rPr>
              <w:t>- Mesdames et Messieurs les Inspecteurs d'Académie,</w:t>
            </w:r>
          </w:p>
          <w:p w:rsidR="00623C84" w:rsidRPr="00623C84" w:rsidRDefault="00623C84" w:rsidP="00623C84">
            <w:pPr>
              <w:pStyle w:val="En-tte"/>
              <w:tabs>
                <w:tab w:val="clear" w:pos="4513"/>
              </w:tabs>
              <w:rPr>
                <w:sz w:val="20"/>
                <w:szCs w:val="20"/>
                <w:lang w:val="fr-FR"/>
              </w:rPr>
            </w:pPr>
            <w:r w:rsidRPr="00623C84">
              <w:rPr>
                <w:sz w:val="20"/>
                <w:szCs w:val="20"/>
                <w:lang w:val="fr-FR"/>
              </w:rPr>
              <w:t xml:space="preserve">  Inspecteurs Pédagogiques Régionaux</w:t>
            </w:r>
          </w:p>
          <w:p w:rsidR="00623C84" w:rsidRPr="00623C84" w:rsidRDefault="00623C84" w:rsidP="00623C84">
            <w:pPr>
              <w:pStyle w:val="En-tte"/>
              <w:tabs>
                <w:tab w:val="clear" w:pos="4513"/>
              </w:tabs>
              <w:rPr>
                <w:i/>
                <w:sz w:val="20"/>
                <w:szCs w:val="20"/>
                <w:lang w:val="fr-FR"/>
              </w:rPr>
            </w:pPr>
            <w:r w:rsidRPr="00623C84">
              <w:rPr>
                <w:sz w:val="20"/>
                <w:szCs w:val="20"/>
                <w:lang w:val="fr-FR"/>
              </w:rPr>
              <w:t xml:space="preserve">                                                     </w:t>
            </w:r>
            <w:r w:rsidRPr="00623C84">
              <w:rPr>
                <w:i/>
                <w:sz w:val="20"/>
                <w:szCs w:val="20"/>
                <w:lang w:val="fr-FR"/>
              </w:rPr>
              <w:t>(Pour information)</w:t>
            </w:r>
          </w:p>
          <w:p w:rsidR="006A4ADA" w:rsidRPr="00623C84" w:rsidRDefault="006A4ADA" w:rsidP="00D239A3">
            <w:pPr>
              <w:pStyle w:val="Corpsdetexte"/>
              <w:spacing w:line="360" w:lineRule="auto"/>
              <w:ind w:right="284"/>
              <w:jc w:val="right"/>
              <w:rPr>
                <w:szCs w:val="20"/>
              </w:rPr>
            </w:pPr>
          </w:p>
          <w:p w:rsidR="00941377" w:rsidRPr="00623C84" w:rsidRDefault="00941377" w:rsidP="00D239A3">
            <w:pPr>
              <w:pStyle w:val="Corpsdetexte"/>
              <w:rPr>
                <w:szCs w:val="20"/>
              </w:rPr>
            </w:pPr>
          </w:p>
        </w:tc>
      </w:tr>
    </w:tbl>
    <w:p w:rsidR="003240AC" w:rsidRDefault="003240AC" w:rsidP="00D239A3">
      <w:pPr>
        <w:pStyle w:val="Corpsdetexte"/>
        <w:sectPr w:rsidR="003240AC" w:rsidSect="00FC4227">
          <w:headerReference w:type="default" r:id="rId11"/>
          <w:footerReference w:type="even" r:id="rId12"/>
          <w:type w:val="continuous"/>
          <w:pgSz w:w="11910" w:h="16840"/>
          <w:pgMar w:top="1276" w:right="1134" w:bottom="964" w:left="964" w:header="964" w:footer="720" w:gutter="0"/>
          <w:cols w:space="720"/>
          <w:docGrid w:linePitch="299"/>
        </w:sectPr>
      </w:pPr>
    </w:p>
    <w:p w:rsidR="00623C84" w:rsidRPr="00716B6B" w:rsidRDefault="00807CCD" w:rsidP="00623C84">
      <w:pPr>
        <w:tabs>
          <w:tab w:val="left" w:pos="426"/>
          <w:tab w:val="left" w:pos="2410"/>
        </w:tabs>
        <w:rPr>
          <w:sz w:val="20"/>
          <w:szCs w:val="20"/>
          <w:lang w:val="fr-FR"/>
        </w:rPr>
      </w:pPr>
      <w:r w:rsidRPr="004936AF">
        <w:rPr>
          <w:rStyle w:val="ObjetCar"/>
        </w:rPr>
        <w:t xml:space="preserve">Objet </w:t>
      </w:r>
      <w:r w:rsidRPr="004936AF">
        <w:t>:</w:t>
      </w:r>
      <w:r w:rsidRPr="003961F5">
        <w:t xml:space="preserve"> </w:t>
      </w:r>
      <w:r w:rsidR="00623C84" w:rsidRPr="00716B6B">
        <w:rPr>
          <w:sz w:val="20"/>
          <w:szCs w:val="20"/>
          <w:lang w:val="fr-FR"/>
        </w:rPr>
        <w:t xml:space="preserve">Préparation de la liste d'aptitude pour l'accès au corps des professeurs agrégés  </w:t>
      </w:r>
    </w:p>
    <w:p w:rsidR="00623C84" w:rsidRPr="00716B6B" w:rsidRDefault="00623C84" w:rsidP="00623C84">
      <w:pPr>
        <w:tabs>
          <w:tab w:val="left" w:pos="426"/>
          <w:tab w:val="left" w:pos="2410"/>
        </w:tabs>
        <w:rPr>
          <w:sz w:val="20"/>
          <w:szCs w:val="20"/>
          <w:lang w:val="fr-FR"/>
        </w:rPr>
      </w:pPr>
      <w:r w:rsidRPr="00716B6B">
        <w:rPr>
          <w:sz w:val="20"/>
          <w:szCs w:val="20"/>
          <w:lang w:val="fr-FR"/>
        </w:rPr>
        <w:t xml:space="preserve">            </w:t>
      </w:r>
      <w:proofErr w:type="gramStart"/>
      <w:r w:rsidRPr="00716B6B">
        <w:rPr>
          <w:sz w:val="20"/>
          <w:szCs w:val="20"/>
          <w:lang w:val="fr-FR"/>
        </w:rPr>
        <w:t>au</w:t>
      </w:r>
      <w:proofErr w:type="gramEnd"/>
      <w:r w:rsidRPr="00716B6B">
        <w:rPr>
          <w:sz w:val="20"/>
          <w:szCs w:val="20"/>
          <w:lang w:val="fr-FR"/>
        </w:rPr>
        <w:t xml:space="preserve"> titre de l'année 202</w:t>
      </w:r>
      <w:r w:rsidR="00EE0FC1">
        <w:rPr>
          <w:sz w:val="20"/>
          <w:szCs w:val="20"/>
          <w:lang w:val="fr-FR"/>
        </w:rPr>
        <w:t>3</w:t>
      </w:r>
      <w:r w:rsidRPr="00716B6B">
        <w:rPr>
          <w:sz w:val="20"/>
          <w:szCs w:val="20"/>
          <w:lang w:val="fr-FR"/>
        </w:rPr>
        <w:t xml:space="preserve">.   </w:t>
      </w:r>
    </w:p>
    <w:p w:rsidR="000924D0" w:rsidRPr="00716B6B" w:rsidRDefault="000924D0" w:rsidP="00D239A3">
      <w:pPr>
        <w:pStyle w:val="Objet"/>
        <w:rPr>
          <w:b w:val="0"/>
          <w:szCs w:val="20"/>
        </w:rPr>
      </w:pPr>
    </w:p>
    <w:p w:rsidR="000924D0" w:rsidRPr="00716B6B" w:rsidRDefault="007E2D34" w:rsidP="00D239A3">
      <w:pPr>
        <w:pStyle w:val="Objet"/>
        <w:rPr>
          <w:b w:val="0"/>
        </w:rPr>
      </w:pPr>
      <w:r w:rsidRPr="00716B6B">
        <w:t>Références</w:t>
      </w:r>
      <w:r w:rsidR="00807CCD" w:rsidRPr="00716B6B">
        <w:t xml:space="preserve"> :</w:t>
      </w:r>
      <w:r w:rsidR="00807CCD" w:rsidRPr="00716B6B">
        <w:rPr>
          <w:b w:val="0"/>
        </w:rPr>
        <w:t xml:space="preserve"> </w:t>
      </w:r>
      <w:r w:rsidR="00595F7A" w:rsidRPr="00716B6B">
        <w:rPr>
          <w:b w:val="0"/>
        </w:rPr>
        <w:t>Lignes directrices de gestion ministérielles du 22 octobre 2020 relatives aux promotions et à la valorisation des parcours professionnels des personnels du ministère de l’Education national, de la Jeunesse et des Sports</w:t>
      </w:r>
    </w:p>
    <w:p w:rsidR="00595F7A" w:rsidRPr="00716B6B" w:rsidRDefault="00595F7A" w:rsidP="00595F7A">
      <w:pPr>
        <w:pStyle w:val="Corpsdetexte"/>
      </w:pPr>
      <w:r w:rsidRPr="00716B6B">
        <w:t xml:space="preserve">                      Note de service </w:t>
      </w:r>
      <w:r w:rsidR="00B73E17" w:rsidRPr="00716B6B">
        <w:t xml:space="preserve">ministérielle </w:t>
      </w:r>
      <w:r w:rsidRPr="00716B6B">
        <w:t xml:space="preserve">du </w:t>
      </w:r>
      <w:r w:rsidR="00EE0FC1">
        <w:t xml:space="preserve">04/11/2022 </w:t>
      </w:r>
      <w:r w:rsidRPr="00716B6B">
        <w:t>relative au calendrier et modalités de constitution des dossiers pour les campagnes 202</w:t>
      </w:r>
      <w:r w:rsidR="00EE0FC1">
        <w:t>3</w:t>
      </w:r>
      <w:r w:rsidRPr="00716B6B">
        <w:t xml:space="preserve"> d’avancement de grade et de corps</w:t>
      </w:r>
    </w:p>
    <w:p w:rsidR="000924D0" w:rsidRPr="00716B6B" w:rsidRDefault="000924D0" w:rsidP="00D239A3">
      <w:pPr>
        <w:pStyle w:val="Corpsdetexte"/>
      </w:pPr>
    </w:p>
    <w:p w:rsidR="007C1C5D" w:rsidRPr="00716B6B" w:rsidRDefault="007C1C5D" w:rsidP="00D239A3">
      <w:pPr>
        <w:pStyle w:val="Corpsdetexte"/>
      </w:pPr>
      <w:r w:rsidRPr="00716B6B">
        <w:t xml:space="preserve">Les personnels </w:t>
      </w:r>
      <w:r w:rsidR="008C150C" w:rsidRPr="00716B6B">
        <w:t xml:space="preserve">qui </w:t>
      </w:r>
      <w:r w:rsidRPr="00716B6B">
        <w:t>souhaitent faire acte de candidature à la liste d’aptitude au corps des agrégés sont invités à lire attentivement l’extrait des LDG ministérielles annexé à la présente circulaire.</w:t>
      </w:r>
    </w:p>
    <w:p w:rsidR="007C1C5D" w:rsidRPr="00716B6B" w:rsidRDefault="007C1C5D" w:rsidP="00D239A3">
      <w:pPr>
        <w:pStyle w:val="Corpsdetexte"/>
      </w:pPr>
    </w:p>
    <w:p w:rsidR="00161EFC" w:rsidRPr="00716B6B" w:rsidRDefault="00161EFC" w:rsidP="00BC4FCD">
      <w:pPr>
        <w:tabs>
          <w:tab w:val="left" w:pos="426"/>
          <w:tab w:val="left" w:pos="1985"/>
        </w:tabs>
        <w:rPr>
          <w:b/>
          <w:bCs/>
          <w:sz w:val="20"/>
          <w:szCs w:val="20"/>
          <w:u w:val="single"/>
          <w:lang w:val="fr-FR"/>
        </w:rPr>
      </w:pPr>
      <w:r w:rsidRPr="00716B6B">
        <w:rPr>
          <w:b/>
          <w:bCs/>
          <w:lang w:val="fr-FR"/>
        </w:rPr>
        <w:t xml:space="preserve">            </w:t>
      </w:r>
      <w:r w:rsidRPr="00716B6B">
        <w:rPr>
          <w:b/>
          <w:bCs/>
          <w:sz w:val="20"/>
          <w:szCs w:val="20"/>
          <w:lang w:val="fr-FR"/>
        </w:rPr>
        <w:t xml:space="preserve">I – </w:t>
      </w:r>
      <w:r w:rsidRPr="00716B6B">
        <w:rPr>
          <w:b/>
          <w:bCs/>
          <w:sz w:val="20"/>
          <w:szCs w:val="20"/>
          <w:u w:val="single"/>
          <w:lang w:val="fr-FR"/>
        </w:rPr>
        <w:t>APPEL A CANDIDATURE</w:t>
      </w:r>
    </w:p>
    <w:p w:rsidR="00161EFC" w:rsidRPr="00716B6B" w:rsidRDefault="00161EFC" w:rsidP="00161EFC">
      <w:pPr>
        <w:rPr>
          <w:b/>
          <w:sz w:val="20"/>
          <w:szCs w:val="20"/>
          <w:lang w:val="fr-FR"/>
        </w:rPr>
      </w:pPr>
      <w:r w:rsidRPr="00716B6B">
        <w:rPr>
          <w:b/>
          <w:sz w:val="20"/>
          <w:szCs w:val="20"/>
          <w:lang w:val="fr-FR"/>
        </w:rPr>
        <w:t xml:space="preserve"> </w:t>
      </w:r>
    </w:p>
    <w:p w:rsidR="00161EFC" w:rsidRPr="00716B6B" w:rsidRDefault="00161EFC" w:rsidP="00025A4E">
      <w:pPr>
        <w:jc w:val="both"/>
        <w:rPr>
          <w:sz w:val="20"/>
          <w:szCs w:val="20"/>
          <w:lang w:val="fr-FR"/>
        </w:rPr>
      </w:pPr>
      <w:r w:rsidRPr="00716B6B">
        <w:rPr>
          <w:sz w:val="20"/>
          <w:szCs w:val="20"/>
          <w:lang w:val="fr-FR"/>
        </w:rPr>
        <w:t xml:space="preserve">             L’accès au corps des professeurs agrégés par voie de liste d’aptitude repose sur un acte de  </w:t>
      </w:r>
    </w:p>
    <w:p w:rsidR="00161EFC" w:rsidRPr="00716B6B" w:rsidRDefault="00161EFC" w:rsidP="00025A4E">
      <w:pPr>
        <w:jc w:val="both"/>
        <w:rPr>
          <w:sz w:val="20"/>
          <w:szCs w:val="20"/>
          <w:lang w:val="fr-FR"/>
        </w:rPr>
      </w:pPr>
      <w:r w:rsidRPr="00716B6B">
        <w:rPr>
          <w:sz w:val="20"/>
          <w:szCs w:val="20"/>
          <w:lang w:val="fr-FR"/>
        </w:rPr>
        <w:t xml:space="preserve">             </w:t>
      </w:r>
      <w:proofErr w:type="gramStart"/>
      <w:r w:rsidRPr="00716B6B">
        <w:rPr>
          <w:sz w:val="20"/>
          <w:szCs w:val="20"/>
          <w:lang w:val="fr-FR"/>
        </w:rPr>
        <w:t>candidature</w:t>
      </w:r>
      <w:proofErr w:type="gramEnd"/>
      <w:r w:rsidRPr="00716B6B">
        <w:rPr>
          <w:sz w:val="20"/>
          <w:szCs w:val="20"/>
          <w:lang w:val="fr-FR"/>
        </w:rPr>
        <w:t xml:space="preserve"> volontaire que l’agent devra engager individuellement.</w:t>
      </w:r>
    </w:p>
    <w:p w:rsidR="00161EFC" w:rsidRPr="00716B6B" w:rsidRDefault="00161EFC" w:rsidP="00EC2770">
      <w:pPr>
        <w:jc w:val="both"/>
        <w:rPr>
          <w:sz w:val="20"/>
          <w:szCs w:val="20"/>
          <w:lang w:val="fr-FR"/>
        </w:rPr>
      </w:pPr>
      <w:r w:rsidRPr="00716B6B">
        <w:rPr>
          <w:sz w:val="20"/>
          <w:szCs w:val="20"/>
          <w:lang w:val="fr-FR"/>
        </w:rPr>
        <w:tab/>
      </w:r>
      <w:r w:rsidRPr="00716B6B">
        <w:rPr>
          <w:sz w:val="20"/>
          <w:szCs w:val="20"/>
          <w:lang w:val="fr-FR"/>
        </w:rPr>
        <w:tab/>
        <w:t xml:space="preserve">        </w:t>
      </w:r>
    </w:p>
    <w:p w:rsidR="00161EFC" w:rsidRPr="00716B6B" w:rsidRDefault="00161EFC" w:rsidP="00EC2770">
      <w:pPr>
        <w:ind w:left="708" w:firstLine="12"/>
        <w:jc w:val="both"/>
        <w:rPr>
          <w:dstrike/>
          <w:color w:val="FF0000"/>
          <w:sz w:val="20"/>
          <w:szCs w:val="20"/>
          <w:lang w:val="fr-FR"/>
        </w:rPr>
      </w:pPr>
      <w:r w:rsidRPr="00716B6B">
        <w:rPr>
          <w:sz w:val="20"/>
          <w:szCs w:val="20"/>
          <w:lang w:val="fr-FR"/>
        </w:rPr>
        <w:t>L’attention des agents envisageant de faire acte de candidature est appelée sur les conséquences sur leur carrière d’une éventuelle promotion dans le corps des professeurs agrégés. A ce titre, un message I</w:t>
      </w:r>
      <w:r w:rsidR="00EE0FC1">
        <w:rPr>
          <w:sz w:val="20"/>
          <w:szCs w:val="20"/>
          <w:lang w:val="fr-FR"/>
        </w:rPr>
        <w:t xml:space="preserve"> </w:t>
      </w:r>
      <w:r w:rsidRPr="00716B6B">
        <w:rPr>
          <w:sz w:val="20"/>
          <w:szCs w:val="20"/>
          <w:lang w:val="fr-FR"/>
        </w:rPr>
        <w:t>Prof invitera les agents à vérifier les conditions de classement dans le cadre de l’accès au corps des professeurs agrégés par voie de liste d’aptitude</w:t>
      </w:r>
      <w:r w:rsidR="00181AEB" w:rsidRPr="00716B6B">
        <w:rPr>
          <w:sz w:val="20"/>
          <w:szCs w:val="20"/>
          <w:lang w:val="fr-FR"/>
        </w:rPr>
        <w:t>.</w:t>
      </w:r>
    </w:p>
    <w:p w:rsidR="00161EFC" w:rsidRPr="00716B6B" w:rsidRDefault="00161EFC" w:rsidP="00EC2770">
      <w:pPr>
        <w:ind w:left="708"/>
        <w:jc w:val="both"/>
        <w:rPr>
          <w:dstrike/>
          <w:color w:val="FF0000"/>
          <w:sz w:val="20"/>
          <w:szCs w:val="20"/>
          <w:lang w:val="fr-FR"/>
        </w:rPr>
      </w:pPr>
    </w:p>
    <w:p w:rsidR="00161EFC" w:rsidRPr="00716B6B" w:rsidRDefault="00161EFC" w:rsidP="00EC2770">
      <w:pPr>
        <w:ind w:left="708"/>
        <w:jc w:val="both"/>
        <w:rPr>
          <w:sz w:val="20"/>
          <w:szCs w:val="20"/>
          <w:lang w:val="fr-FR"/>
        </w:rPr>
      </w:pPr>
      <w:r w:rsidRPr="00716B6B">
        <w:rPr>
          <w:sz w:val="20"/>
          <w:szCs w:val="20"/>
          <w:lang w:val="fr-FR"/>
        </w:rPr>
        <w:t xml:space="preserve">Les candidatures et la constitution des dossiers se feront uniquement via Internet au travers du portail de services </w:t>
      </w:r>
      <w:r w:rsidR="00A55605" w:rsidRPr="00716B6B">
        <w:rPr>
          <w:b/>
          <w:sz w:val="20"/>
          <w:szCs w:val="20"/>
          <w:lang w:val="fr-FR"/>
        </w:rPr>
        <w:t>I</w:t>
      </w:r>
      <w:r w:rsidRPr="00716B6B">
        <w:rPr>
          <w:b/>
          <w:sz w:val="20"/>
          <w:szCs w:val="20"/>
          <w:lang w:val="fr-FR"/>
        </w:rPr>
        <w:t>-Prof.</w:t>
      </w:r>
      <w:r w:rsidRPr="00716B6B">
        <w:rPr>
          <w:sz w:val="20"/>
          <w:szCs w:val="20"/>
          <w:lang w:val="fr-FR"/>
        </w:rPr>
        <w:t xml:space="preserve">  Le candidat est invité à saisir sa candidature dans le menu « les services » et à compléter son dossier en ligne selon une procédure guidée.</w:t>
      </w:r>
    </w:p>
    <w:p w:rsidR="00161EFC" w:rsidRPr="00716B6B" w:rsidRDefault="00161EFC" w:rsidP="00EC2770">
      <w:pPr>
        <w:pStyle w:val="Corpsdetexte"/>
        <w:jc w:val="both"/>
        <w:rPr>
          <w:szCs w:val="20"/>
        </w:rPr>
      </w:pPr>
    </w:p>
    <w:p w:rsidR="00615DBE" w:rsidRPr="00716B6B" w:rsidRDefault="00161EFC" w:rsidP="00EC2770">
      <w:pPr>
        <w:pStyle w:val="Corpsdetexte"/>
        <w:ind w:left="708"/>
        <w:jc w:val="both"/>
        <w:rPr>
          <w:szCs w:val="20"/>
        </w:rPr>
      </w:pPr>
      <w:r w:rsidRPr="00716B6B">
        <w:rPr>
          <w:szCs w:val="20"/>
        </w:rPr>
        <w:t>L’attention des personnels</w:t>
      </w:r>
      <w:r w:rsidR="00B73E17" w:rsidRPr="00716B6B">
        <w:rPr>
          <w:szCs w:val="20"/>
        </w:rPr>
        <w:t xml:space="preserve"> est </w:t>
      </w:r>
      <w:r w:rsidRPr="00716B6B">
        <w:rPr>
          <w:szCs w:val="20"/>
        </w:rPr>
        <w:t>appelée sur la nécessité d’actualiser et d’enrichir, via I-Prof, les données figurant dans leur dossier. A cette fin, les personnels sont invités tout au long de l’année à préparer leur dossier de promotion en saisissant dans I-Prof (menu « Votre CV ») les différentes données qualitatives les concernant. Ces données alimenteront automatiquement le CV spécifique de candidature à la liste d’aptitude, prévu par l’arrêté du 15 octobre 1999 modifié</w:t>
      </w:r>
      <w:r w:rsidR="00615DBE" w:rsidRPr="00716B6B">
        <w:rPr>
          <w:szCs w:val="20"/>
        </w:rPr>
        <w:t>.</w:t>
      </w:r>
    </w:p>
    <w:p w:rsidR="00161EFC" w:rsidRPr="00716B6B" w:rsidRDefault="00161EFC" w:rsidP="00EC2770">
      <w:pPr>
        <w:pStyle w:val="Corpsdetexte"/>
        <w:ind w:left="708"/>
        <w:jc w:val="both"/>
        <w:rPr>
          <w:color w:val="FF0000"/>
          <w:szCs w:val="20"/>
        </w:rPr>
      </w:pPr>
      <w:r w:rsidRPr="00716B6B">
        <w:rPr>
          <w:szCs w:val="20"/>
        </w:rPr>
        <w:t xml:space="preserve">En cas d’informations erronées, il appartient </w:t>
      </w:r>
      <w:r w:rsidR="00D16BCD" w:rsidRPr="00716B6B">
        <w:rPr>
          <w:szCs w:val="20"/>
        </w:rPr>
        <w:t xml:space="preserve">aux agents </w:t>
      </w:r>
      <w:r w:rsidRPr="00716B6B">
        <w:rPr>
          <w:szCs w:val="20"/>
        </w:rPr>
        <w:t>de les signaler</w:t>
      </w:r>
      <w:r w:rsidR="00615DBE" w:rsidRPr="00716B6B">
        <w:rPr>
          <w:szCs w:val="20"/>
        </w:rPr>
        <w:t>,</w:t>
      </w:r>
      <w:r w:rsidRPr="00716B6B">
        <w:rPr>
          <w:szCs w:val="20"/>
        </w:rPr>
        <w:t xml:space="preserve"> </w:t>
      </w:r>
      <w:r w:rsidR="008C150C" w:rsidRPr="00716B6B">
        <w:rPr>
          <w:szCs w:val="20"/>
        </w:rPr>
        <w:t>via I-Prof</w:t>
      </w:r>
      <w:r w:rsidR="00615DBE" w:rsidRPr="00716B6B">
        <w:rPr>
          <w:szCs w:val="20"/>
        </w:rPr>
        <w:t>,</w:t>
      </w:r>
      <w:r w:rsidR="008C150C" w:rsidRPr="00716B6B">
        <w:rPr>
          <w:szCs w:val="20"/>
        </w:rPr>
        <w:t xml:space="preserve"> </w:t>
      </w:r>
      <w:r w:rsidRPr="00716B6B">
        <w:rPr>
          <w:szCs w:val="20"/>
        </w:rPr>
        <w:t>dans les délais utiles afin qu’elles soient corrigées.</w:t>
      </w:r>
      <w:r w:rsidR="00D16BCD" w:rsidRPr="00716B6B">
        <w:rPr>
          <w:color w:val="FF0000"/>
          <w:szCs w:val="20"/>
        </w:rPr>
        <w:t xml:space="preserve"> </w:t>
      </w:r>
    </w:p>
    <w:p w:rsidR="00161EFC" w:rsidRPr="00716B6B" w:rsidRDefault="00D16BCD" w:rsidP="00EC2770">
      <w:pPr>
        <w:pStyle w:val="Corpsdetexte"/>
        <w:ind w:left="708"/>
        <w:jc w:val="both"/>
        <w:rPr>
          <w:szCs w:val="20"/>
        </w:rPr>
      </w:pPr>
      <w:r w:rsidRPr="00716B6B">
        <w:rPr>
          <w:szCs w:val="20"/>
        </w:rPr>
        <w:t>T</w:t>
      </w:r>
      <w:r w:rsidR="00161EFC" w:rsidRPr="00716B6B">
        <w:rPr>
          <w:szCs w:val="20"/>
        </w:rPr>
        <w:t xml:space="preserve">ous les personnels qui souhaitent faire acte de candidature, y compris ceux en fonction dans l’enseignement supérieur devront utiliser </w:t>
      </w:r>
      <w:r w:rsidR="008C150C" w:rsidRPr="00716B6B">
        <w:rPr>
          <w:szCs w:val="20"/>
        </w:rPr>
        <w:t>I</w:t>
      </w:r>
      <w:r w:rsidR="00161EFC" w:rsidRPr="00716B6B">
        <w:rPr>
          <w:szCs w:val="20"/>
        </w:rPr>
        <w:t>-Prof.</w:t>
      </w:r>
    </w:p>
    <w:p w:rsidR="00161EFC" w:rsidRPr="00716B6B" w:rsidRDefault="00161EFC" w:rsidP="00EC2770">
      <w:pPr>
        <w:pStyle w:val="Corpsdetexte"/>
        <w:ind w:left="708"/>
        <w:jc w:val="both"/>
        <w:rPr>
          <w:szCs w:val="20"/>
        </w:rPr>
      </w:pPr>
    </w:p>
    <w:p w:rsidR="00161EFC" w:rsidRPr="00716B6B" w:rsidRDefault="00161EFC" w:rsidP="00EC2770">
      <w:pPr>
        <w:pStyle w:val="Corpsdetexte"/>
        <w:ind w:left="708"/>
        <w:jc w:val="both"/>
        <w:rPr>
          <w:szCs w:val="20"/>
        </w:rPr>
      </w:pPr>
    </w:p>
    <w:p w:rsidR="00161EFC" w:rsidRPr="00716B6B" w:rsidRDefault="00161EFC" w:rsidP="00EC2770">
      <w:pPr>
        <w:pStyle w:val="Corpsdetexte"/>
        <w:ind w:left="708"/>
        <w:jc w:val="both"/>
        <w:rPr>
          <w:b/>
          <w:szCs w:val="20"/>
          <w:u w:val="single"/>
        </w:rPr>
      </w:pPr>
      <w:r w:rsidRPr="00716B6B">
        <w:rPr>
          <w:b/>
          <w:szCs w:val="20"/>
        </w:rPr>
        <w:t>II-</w:t>
      </w:r>
      <w:r w:rsidRPr="00716B6B">
        <w:rPr>
          <w:b/>
          <w:szCs w:val="20"/>
          <w:u w:val="single"/>
        </w:rPr>
        <w:t>CONSTITUTION DES DOSSIERS DE CANDIDATURE</w:t>
      </w:r>
    </w:p>
    <w:p w:rsidR="00161EFC" w:rsidRPr="00716B6B" w:rsidRDefault="00161EFC" w:rsidP="00EC2770">
      <w:pPr>
        <w:pStyle w:val="Corpsdetexte"/>
        <w:ind w:left="708"/>
        <w:jc w:val="both"/>
        <w:rPr>
          <w:szCs w:val="20"/>
        </w:rPr>
      </w:pPr>
      <w:r w:rsidRPr="00716B6B">
        <w:rPr>
          <w:szCs w:val="20"/>
        </w:rPr>
        <w:t xml:space="preserve">  </w:t>
      </w:r>
    </w:p>
    <w:p w:rsidR="00161EFC" w:rsidRPr="00716B6B" w:rsidRDefault="00161EFC" w:rsidP="00EC2770">
      <w:pPr>
        <w:ind w:left="708"/>
        <w:jc w:val="both"/>
        <w:rPr>
          <w:sz w:val="20"/>
          <w:szCs w:val="20"/>
          <w:lang w:val="fr-FR"/>
        </w:rPr>
      </w:pPr>
      <w:r w:rsidRPr="00716B6B">
        <w:rPr>
          <w:sz w:val="20"/>
          <w:szCs w:val="20"/>
          <w:lang w:val="fr-FR"/>
        </w:rPr>
        <w:t>Conformément à l'arrêté du 15 octobre 1999 modifié pris en application de l'article 5 du décret n° 72.580 du 4 juillet 1972, les dossiers de candidature doivent comporter</w:t>
      </w:r>
      <w:r w:rsidR="008C150C" w:rsidRPr="00716B6B">
        <w:rPr>
          <w:sz w:val="20"/>
          <w:szCs w:val="20"/>
          <w:lang w:val="fr-FR"/>
        </w:rPr>
        <w:t xml:space="preserve"> </w:t>
      </w:r>
      <w:r w:rsidRPr="00716B6B">
        <w:rPr>
          <w:sz w:val="20"/>
          <w:szCs w:val="20"/>
          <w:lang w:val="fr-FR"/>
        </w:rPr>
        <w:t xml:space="preserve">:  </w:t>
      </w:r>
    </w:p>
    <w:p w:rsidR="00161EFC" w:rsidRPr="00716B6B" w:rsidRDefault="00161EFC" w:rsidP="00EC2770">
      <w:pPr>
        <w:ind w:left="708"/>
        <w:jc w:val="both"/>
        <w:rPr>
          <w:sz w:val="20"/>
          <w:szCs w:val="20"/>
          <w:lang w:val="fr-FR"/>
        </w:rPr>
      </w:pPr>
    </w:p>
    <w:p w:rsidR="00161EFC" w:rsidRPr="00716B6B" w:rsidRDefault="00161EFC" w:rsidP="00EC2770">
      <w:pPr>
        <w:widowControl/>
        <w:numPr>
          <w:ilvl w:val="0"/>
          <w:numId w:val="6"/>
        </w:numPr>
        <w:tabs>
          <w:tab w:val="clear" w:pos="1069"/>
          <w:tab w:val="num" w:pos="1428"/>
        </w:tabs>
        <w:suppressAutoHyphens/>
        <w:autoSpaceDE/>
        <w:autoSpaceDN/>
        <w:ind w:left="1068"/>
        <w:jc w:val="both"/>
        <w:rPr>
          <w:sz w:val="20"/>
          <w:szCs w:val="20"/>
          <w:lang w:val="fr-FR"/>
        </w:rPr>
      </w:pPr>
      <w:r w:rsidRPr="00716B6B">
        <w:rPr>
          <w:sz w:val="20"/>
          <w:szCs w:val="20"/>
          <w:lang w:val="fr-FR"/>
        </w:rPr>
        <w:t xml:space="preserve">Un </w:t>
      </w:r>
      <w:r w:rsidRPr="00716B6B">
        <w:rPr>
          <w:b/>
          <w:sz w:val="20"/>
          <w:szCs w:val="20"/>
          <w:lang w:val="fr-FR"/>
        </w:rPr>
        <w:t>curriculum vitae</w:t>
      </w:r>
      <w:r w:rsidRPr="00716B6B">
        <w:rPr>
          <w:sz w:val="20"/>
          <w:szCs w:val="20"/>
          <w:lang w:val="fr-FR"/>
        </w:rPr>
        <w:t xml:space="preserve"> </w:t>
      </w:r>
    </w:p>
    <w:p w:rsidR="00196927" w:rsidRPr="00716B6B" w:rsidRDefault="00196927" w:rsidP="00EC2770">
      <w:pPr>
        <w:widowControl/>
        <w:suppressAutoHyphens/>
        <w:autoSpaceDE/>
        <w:autoSpaceDN/>
        <w:ind w:left="348"/>
        <w:jc w:val="both"/>
        <w:rPr>
          <w:sz w:val="20"/>
          <w:szCs w:val="20"/>
          <w:lang w:val="fr-FR"/>
        </w:rPr>
      </w:pPr>
    </w:p>
    <w:p w:rsidR="00161EFC" w:rsidRPr="00716B6B" w:rsidRDefault="00D16BCD" w:rsidP="00EC2770">
      <w:pPr>
        <w:pStyle w:val="Paragraphedeliste"/>
        <w:widowControl/>
        <w:numPr>
          <w:ilvl w:val="0"/>
          <w:numId w:val="6"/>
        </w:numPr>
        <w:suppressAutoHyphens/>
        <w:autoSpaceDE/>
        <w:autoSpaceDN/>
        <w:jc w:val="both"/>
        <w:rPr>
          <w:sz w:val="20"/>
          <w:szCs w:val="20"/>
          <w:lang w:val="fr-FR"/>
        </w:rPr>
      </w:pPr>
      <w:r w:rsidRPr="00716B6B">
        <w:rPr>
          <w:sz w:val="20"/>
          <w:szCs w:val="20"/>
          <w:lang w:val="fr-FR"/>
        </w:rPr>
        <w:t>U</w:t>
      </w:r>
      <w:r w:rsidR="00161EFC" w:rsidRPr="00716B6B">
        <w:rPr>
          <w:sz w:val="20"/>
          <w:szCs w:val="20"/>
          <w:lang w:val="fr-FR"/>
        </w:rPr>
        <w:t xml:space="preserve">ne </w:t>
      </w:r>
      <w:r w:rsidR="00161EFC" w:rsidRPr="00716B6B">
        <w:rPr>
          <w:b/>
          <w:sz w:val="20"/>
          <w:szCs w:val="20"/>
          <w:lang w:val="fr-FR"/>
        </w:rPr>
        <w:t>lettre de motivation</w:t>
      </w:r>
      <w:r w:rsidR="00161EFC" w:rsidRPr="00716B6B">
        <w:rPr>
          <w:sz w:val="20"/>
          <w:szCs w:val="20"/>
          <w:lang w:val="fr-FR"/>
        </w:rPr>
        <w:t xml:space="preserve"> </w:t>
      </w:r>
    </w:p>
    <w:p w:rsidR="00196927" w:rsidRPr="00716B6B" w:rsidRDefault="00196927" w:rsidP="00EC2770">
      <w:pPr>
        <w:widowControl/>
        <w:suppressAutoHyphens/>
        <w:autoSpaceDE/>
        <w:autoSpaceDN/>
        <w:jc w:val="both"/>
        <w:rPr>
          <w:sz w:val="20"/>
          <w:szCs w:val="20"/>
          <w:lang w:val="fr-FR"/>
        </w:rPr>
      </w:pPr>
    </w:p>
    <w:p w:rsidR="00161EFC" w:rsidRPr="00716B6B" w:rsidRDefault="00161EFC" w:rsidP="00EC2770">
      <w:pPr>
        <w:ind w:left="708"/>
        <w:jc w:val="both"/>
        <w:rPr>
          <w:sz w:val="20"/>
          <w:szCs w:val="20"/>
          <w:u w:val="single"/>
          <w:lang w:val="fr-FR"/>
        </w:rPr>
      </w:pPr>
      <w:r w:rsidRPr="00716B6B">
        <w:rPr>
          <w:sz w:val="20"/>
          <w:szCs w:val="20"/>
          <w:u w:val="single"/>
          <w:lang w:val="fr-FR"/>
        </w:rPr>
        <w:t xml:space="preserve">L’élaboration de ces deux contributions sera réalisée en ligne lors de la saisie de la candidature dans l’application </w:t>
      </w:r>
      <w:proofErr w:type="gramStart"/>
      <w:r w:rsidRPr="00716B6B">
        <w:rPr>
          <w:sz w:val="20"/>
          <w:szCs w:val="20"/>
          <w:u w:val="single"/>
          <w:lang w:val="fr-FR"/>
        </w:rPr>
        <w:t xml:space="preserve">internet  </w:t>
      </w:r>
      <w:r w:rsidR="008C150C" w:rsidRPr="00716B6B">
        <w:rPr>
          <w:sz w:val="20"/>
          <w:szCs w:val="20"/>
          <w:u w:val="single"/>
          <w:lang w:val="fr-FR"/>
        </w:rPr>
        <w:t>I</w:t>
      </w:r>
      <w:proofErr w:type="gramEnd"/>
      <w:r w:rsidRPr="00716B6B">
        <w:rPr>
          <w:sz w:val="20"/>
          <w:szCs w:val="20"/>
          <w:u w:val="single"/>
          <w:lang w:val="fr-FR"/>
        </w:rPr>
        <w:t>-Prof (rubrique « les services »).</w:t>
      </w:r>
    </w:p>
    <w:p w:rsidR="00161EFC" w:rsidRPr="00716B6B" w:rsidRDefault="00161EFC" w:rsidP="00EC2770">
      <w:pPr>
        <w:ind w:left="708"/>
        <w:jc w:val="both"/>
        <w:rPr>
          <w:sz w:val="20"/>
          <w:szCs w:val="20"/>
          <w:lang w:val="fr-FR"/>
        </w:rPr>
      </w:pPr>
      <w:r w:rsidRPr="00716B6B">
        <w:rPr>
          <w:sz w:val="20"/>
          <w:szCs w:val="20"/>
          <w:lang w:val="fr-FR"/>
        </w:rPr>
        <w:t xml:space="preserve">Les candidats seront donc invités dans </w:t>
      </w:r>
      <w:r w:rsidR="008C150C" w:rsidRPr="00716B6B">
        <w:rPr>
          <w:sz w:val="20"/>
          <w:szCs w:val="20"/>
          <w:lang w:val="fr-FR"/>
        </w:rPr>
        <w:t>I</w:t>
      </w:r>
      <w:r w:rsidRPr="00716B6B">
        <w:rPr>
          <w:sz w:val="20"/>
          <w:szCs w:val="20"/>
          <w:lang w:val="fr-FR"/>
        </w:rPr>
        <w:t>-Prof à suivre la procédure guidée pour compléter leur curriculum vitae et rédiger leur lettre de motivation.</w:t>
      </w:r>
    </w:p>
    <w:p w:rsidR="00196927" w:rsidRPr="00716B6B" w:rsidRDefault="00196927" w:rsidP="00EC2770">
      <w:pPr>
        <w:ind w:left="708"/>
        <w:jc w:val="both"/>
        <w:rPr>
          <w:sz w:val="20"/>
          <w:szCs w:val="20"/>
          <w:lang w:val="fr-FR"/>
        </w:rPr>
      </w:pPr>
    </w:p>
    <w:p w:rsidR="00161EFC" w:rsidRPr="00716B6B" w:rsidRDefault="00161EFC" w:rsidP="00EC2770">
      <w:pPr>
        <w:ind w:left="708"/>
        <w:jc w:val="both"/>
        <w:rPr>
          <w:b/>
          <w:sz w:val="20"/>
          <w:szCs w:val="20"/>
          <w:lang w:val="fr-FR"/>
        </w:rPr>
      </w:pPr>
      <w:r w:rsidRPr="00716B6B">
        <w:rPr>
          <w:sz w:val="20"/>
          <w:szCs w:val="20"/>
          <w:lang w:val="fr-FR"/>
        </w:rPr>
        <w:t xml:space="preserve">Les candidatures seront saisies </w:t>
      </w:r>
      <w:r w:rsidRPr="00716B6B">
        <w:rPr>
          <w:b/>
          <w:sz w:val="20"/>
          <w:szCs w:val="20"/>
          <w:lang w:val="fr-FR"/>
        </w:rPr>
        <w:t xml:space="preserve">du </w:t>
      </w:r>
      <w:r w:rsidR="00EE0FC1">
        <w:rPr>
          <w:b/>
          <w:sz w:val="20"/>
          <w:szCs w:val="20"/>
          <w:lang w:val="fr-FR"/>
        </w:rPr>
        <w:t>lundi 2</w:t>
      </w:r>
      <w:r w:rsidR="00716B6B" w:rsidRPr="00716B6B">
        <w:rPr>
          <w:b/>
          <w:sz w:val="20"/>
          <w:szCs w:val="20"/>
          <w:lang w:val="fr-FR"/>
        </w:rPr>
        <w:t xml:space="preserve"> janvier </w:t>
      </w:r>
      <w:r w:rsidR="00595F7A" w:rsidRPr="00716B6B">
        <w:rPr>
          <w:b/>
          <w:sz w:val="20"/>
          <w:szCs w:val="20"/>
          <w:lang w:val="fr-FR"/>
        </w:rPr>
        <w:t>202</w:t>
      </w:r>
      <w:r w:rsidR="00EE0FC1">
        <w:rPr>
          <w:b/>
          <w:sz w:val="20"/>
          <w:szCs w:val="20"/>
          <w:lang w:val="fr-FR"/>
        </w:rPr>
        <w:t>3</w:t>
      </w:r>
      <w:r w:rsidR="00595F7A" w:rsidRPr="00716B6B">
        <w:rPr>
          <w:b/>
          <w:sz w:val="20"/>
          <w:szCs w:val="20"/>
          <w:lang w:val="fr-FR"/>
        </w:rPr>
        <w:t xml:space="preserve"> au </w:t>
      </w:r>
      <w:r w:rsidR="00EE0FC1">
        <w:rPr>
          <w:b/>
          <w:sz w:val="20"/>
          <w:szCs w:val="20"/>
          <w:lang w:val="fr-FR"/>
        </w:rPr>
        <w:t xml:space="preserve">lundi </w:t>
      </w:r>
      <w:r w:rsidR="00595F7A" w:rsidRPr="00716B6B">
        <w:rPr>
          <w:b/>
          <w:sz w:val="20"/>
          <w:szCs w:val="20"/>
          <w:lang w:val="fr-FR"/>
        </w:rPr>
        <w:t>2</w:t>
      </w:r>
      <w:r w:rsidR="00EE0FC1">
        <w:rPr>
          <w:b/>
          <w:sz w:val="20"/>
          <w:szCs w:val="20"/>
          <w:lang w:val="fr-FR"/>
        </w:rPr>
        <w:t>3</w:t>
      </w:r>
      <w:r w:rsidR="00716B6B" w:rsidRPr="00716B6B">
        <w:rPr>
          <w:b/>
          <w:sz w:val="20"/>
          <w:szCs w:val="20"/>
          <w:lang w:val="fr-FR"/>
        </w:rPr>
        <w:t xml:space="preserve"> janvier</w:t>
      </w:r>
      <w:r w:rsidR="00595F7A" w:rsidRPr="00716B6B">
        <w:rPr>
          <w:b/>
          <w:sz w:val="20"/>
          <w:szCs w:val="20"/>
          <w:lang w:val="fr-FR"/>
        </w:rPr>
        <w:t xml:space="preserve"> </w:t>
      </w:r>
      <w:r w:rsidRPr="00716B6B">
        <w:rPr>
          <w:b/>
          <w:sz w:val="20"/>
          <w:szCs w:val="20"/>
          <w:lang w:val="fr-FR"/>
        </w:rPr>
        <w:t>202</w:t>
      </w:r>
      <w:r w:rsidR="00EE0FC1">
        <w:rPr>
          <w:b/>
          <w:sz w:val="20"/>
          <w:szCs w:val="20"/>
          <w:lang w:val="fr-FR"/>
        </w:rPr>
        <w:t>3</w:t>
      </w:r>
      <w:r w:rsidRPr="00716B6B">
        <w:rPr>
          <w:b/>
          <w:sz w:val="20"/>
          <w:szCs w:val="20"/>
          <w:lang w:val="fr-FR"/>
        </w:rPr>
        <w:t>.</w:t>
      </w:r>
    </w:p>
    <w:p w:rsidR="00161EFC" w:rsidRPr="00716B6B" w:rsidRDefault="00161EFC" w:rsidP="00EC2770">
      <w:pPr>
        <w:ind w:left="708"/>
        <w:jc w:val="both"/>
        <w:rPr>
          <w:sz w:val="20"/>
          <w:szCs w:val="20"/>
          <w:lang w:val="fr-FR"/>
        </w:rPr>
      </w:pPr>
      <w:r w:rsidRPr="00716B6B">
        <w:rPr>
          <w:sz w:val="20"/>
          <w:szCs w:val="20"/>
          <w:lang w:val="fr-FR"/>
        </w:rPr>
        <w:t xml:space="preserve">L'attention des candidats est attirée sur la nécessité de bien suivre les différentes étapes de la procédure et surtout </w:t>
      </w:r>
      <w:r w:rsidRPr="00716B6B">
        <w:rPr>
          <w:b/>
          <w:sz w:val="20"/>
          <w:szCs w:val="20"/>
          <w:lang w:val="fr-FR"/>
        </w:rPr>
        <w:t>de valider</w:t>
      </w:r>
      <w:r w:rsidRPr="00716B6B">
        <w:rPr>
          <w:sz w:val="20"/>
          <w:szCs w:val="20"/>
          <w:lang w:val="fr-FR"/>
        </w:rPr>
        <w:t xml:space="preserve"> leur demande à l'issue de cette procédure.</w:t>
      </w:r>
    </w:p>
    <w:p w:rsidR="00196927" w:rsidRPr="00716B6B" w:rsidRDefault="00196927" w:rsidP="00EC2770">
      <w:pPr>
        <w:ind w:left="708"/>
        <w:jc w:val="both"/>
        <w:rPr>
          <w:sz w:val="20"/>
          <w:szCs w:val="20"/>
          <w:lang w:val="fr-FR"/>
        </w:rPr>
      </w:pPr>
    </w:p>
    <w:p w:rsidR="00161EFC" w:rsidRPr="00716B6B" w:rsidRDefault="00161EFC" w:rsidP="00EC2770">
      <w:pPr>
        <w:ind w:left="708"/>
        <w:jc w:val="both"/>
        <w:rPr>
          <w:sz w:val="20"/>
          <w:szCs w:val="20"/>
          <w:lang w:val="fr-FR"/>
        </w:rPr>
      </w:pPr>
      <w:r w:rsidRPr="00716B6B">
        <w:rPr>
          <w:sz w:val="20"/>
          <w:szCs w:val="20"/>
          <w:lang w:val="fr-FR"/>
        </w:rPr>
        <w:t xml:space="preserve">Les candidats qui auront complété et validé leur curriculum vitae, saisi et validé leur lettre de motivation, recevront à l’issue de la période d’inscription un accusé de réception du dépôt de leur candidature dans leur messagerie </w:t>
      </w:r>
      <w:r w:rsidR="008C150C" w:rsidRPr="00716B6B">
        <w:rPr>
          <w:sz w:val="20"/>
          <w:szCs w:val="20"/>
          <w:lang w:val="fr-FR"/>
        </w:rPr>
        <w:t>I</w:t>
      </w:r>
      <w:r w:rsidRPr="00716B6B">
        <w:rPr>
          <w:sz w:val="20"/>
          <w:szCs w:val="20"/>
          <w:lang w:val="fr-FR"/>
        </w:rPr>
        <w:t>-Prof.</w:t>
      </w:r>
    </w:p>
    <w:p w:rsidR="00161EFC" w:rsidRPr="00716B6B" w:rsidRDefault="00161EFC" w:rsidP="00EC2770">
      <w:pPr>
        <w:ind w:left="708"/>
        <w:jc w:val="both"/>
        <w:rPr>
          <w:sz w:val="20"/>
          <w:szCs w:val="20"/>
          <w:lang w:val="fr-FR"/>
        </w:rPr>
      </w:pPr>
      <w:r w:rsidRPr="00716B6B">
        <w:rPr>
          <w:sz w:val="20"/>
          <w:szCs w:val="20"/>
          <w:lang w:val="fr-FR"/>
        </w:rPr>
        <w:t xml:space="preserve"> </w:t>
      </w:r>
    </w:p>
    <w:p w:rsidR="00161EFC" w:rsidRPr="00716B6B" w:rsidRDefault="00161EFC" w:rsidP="00EC2770">
      <w:pPr>
        <w:ind w:left="708"/>
        <w:jc w:val="both"/>
        <w:rPr>
          <w:sz w:val="20"/>
          <w:szCs w:val="20"/>
          <w:u w:val="single"/>
          <w:lang w:val="fr-FR"/>
        </w:rPr>
      </w:pPr>
      <w:r w:rsidRPr="00716B6B">
        <w:rPr>
          <w:b/>
          <w:sz w:val="20"/>
          <w:szCs w:val="20"/>
          <w:u w:val="single"/>
          <w:lang w:val="fr-FR"/>
        </w:rPr>
        <w:t>Modalités de connexion à I-Prof</w:t>
      </w:r>
      <w:r w:rsidRPr="00716B6B">
        <w:rPr>
          <w:sz w:val="20"/>
          <w:szCs w:val="20"/>
          <w:u w:val="single"/>
          <w:lang w:val="fr-FR"/>
        </w:rPr>
        <w:t> :</w:t>
      </w:r>
    </w:p>
    <w:p w:rsidR="00161EFC" w:rsidRPr="00716B6B" w:rsidRDefault="00161EFC" w:rsidP="00966E2E">
      <w:pPr>
        <w:ind w:left="708"/>
        <w:jc w:val="both"/>
        <w:rPr>
          <w:sz w:val="20"/>
          <w:szCs w:val="20"/>
          <w:lang w:val="fr-FR"/>
        </w:rPr>
      </w:pPr>
      <w:r w:rsidRPr="00716B6B">
        <w:rPr>
          <w:sz w:val="20"/>
          <w:szCs w:val="20"/>
          <w:u w:val="single"/>
          <w:lang w:val="fr-FR"/>
        </w:rPr>
        <w:t>Accès </w:t>
      </w:r>
      <w:r w:rsidRPr="00716B6B">
        <w:rPr>
          <w:sz w:val="20"/>
          <w:szCs w:val="20"/>
          <w:lang w:val="fr-FR"/>
        </w:rPr>
        <w:t xml:space="preserve">:  </w:t>
      </w:r>
      <w:hyperlink r:id="rId13" w:history="1">
        <w:r w:rsidRPr="00716B6B">
          <w:rPr>
            <w:rStyle w:val="Lienhypertexte"/>
            <w:sz w:val="20"/>
            <w:szCs w:val="20"/>
            <w:lang w:val="fr-FR"/>
          </w:rPr>
          <w:t>www.ac-limoges.fr</w:t>
        </w:r>
      </w:hyperlink>
      <w:r w:rsidRPr="00716B6B">
        <w:rPr>
          <w:sz w:val="20"/>
          <w:szCs w:val="20"/>
          <w:lang w:val="fr-FR"/>
        </w:rPr>
        <w:t xml:space="preserve">  puis clique</w:t>
      </w:r>
      <w:r w:rsidR="008C150C" w:rsidRPr="00716B6B">
        <w:rPr>
          <w:sz w:val="20"/>
          <w:szCs w:val="20"/>
          <w:lang w:val="fr-FR"/>
        </w:rPr>
        <w:t>r</w:t>
      </w:r>
      <w:r w:rsidRPr="00716B6B">
        <w:rPr>
          <w:sz w:val="20"/>
          <w:szCs w:val="20"/>
          <w:lang w:val="fr-FR"/>
        </w:rPr>
        <w:t xml:space="preserve"> sur </w:t>
      </w:r>
      <w:r w:rsidR="008C150C" w:rsidRPr="00716B6B">
        <w:rPr>
          <w:sz w:val="20"/>
          <w:szCs w:val="20"/>
          <w:lang w:val="fr-FR"/>
        </w:rPr>
        <w:t>I</w:t>
      </w:r>
      <w:r w:rsidRPr="00716B6B">
        <w:rPr>
          <w:sz w:val="20"/>
          <w:szCs w:val="20"/>
          <w:lang w:val="fr-FR"/>
        </w:rPr>
        <w:t xml:space="preserve">-prof               </w:t>
      </w:r>
    </w:p>
    <w:p w:rsidR="00161EFC" w:rsidRPr="00716B6B" w:rsidRDefault="00161EFC" w:rsidP="00EC2770">
      <w:pPr>
        <w:ind w:left="708"/>
        <w:jc w:val="both"/>
        <w:rPr>
          <w:sz w:val="20"/>
          <w:szCs w:val="20"/>
          <w:lang w:val="fr-FR"/>
        </w:rPr>
      </w:pPr>
      <w:r w:rsidRPr="00716B6B">
        <w:rPr>
          <w:sz w:val="20"/>
          <w:szCs w:val="20"/>
          <w:u w:val="single"/>
          <w:lang w:val="fr-FR"/>
        </w:rPr>
        <w:t>Identification </w:t>
      </w:r>
      <w:r w:rsidRPr="00716B6B">
        <w:rPr>
          <w:sz w:val="20"/>
          <w:szCs w:val="20"/>
          <w:lang w:val="fr-FR"/>
        </w:rPr>
        <w:t>: saisir le nom de compte utilisateur (en règle générale la première lettre du prénom suivie du nom sans point ni espace et en minuscules)</w:t>
      </w:r>
    </w:p>
    <w:p w:rsidR="00161EFC" w:rsidRPr="00716B6B" w:rsidRDefault="00161EFC" w:rsidP="00EC2770">
      <w:pPr>
        <w:ind w:left="708"/>
        <w:jc w:val="both"/>
        <w:rPr>
          <w:sz w:val="20"/>
          <w:szCs w:val="20"/>
          <w:lang w:val="fr-FR"/>
        </w:rPr>
      </w:pPr>
      <w:r w:rsidRPr="00716B6B">
        <w:rPr>
          <w:sz w:val="20"/>
          <w:szCs w:val="20"/>
          <w:u w:val="single"/>
          <w:lang w:val="fr-FR"/>
        </w:rPr>
        <w:t>Mot de passe</w:t>
      </w:r>
      <w:r w:rsidRPr="00716B6B">
        <w:rPr>
          <w:sz w:val="20"/>
          <w:szCs w:val="20"/>
          <w:lang w:val="fr-FR"/>
        </w:rPr>
        <w:t xml:space="preserve"> : </w:t>
      </w:r>
      <w:proofErr w:type="spellStart"/>
      <w:r w:rsidRPr="00716B6B">
        <w:rPr>
          <w:sz w:val="20"/>
          <w:szCs w:val="20"/>
          <w:lang w:val="fr-FR"/>
        </w:rPr>
        <w:t>numen</w:t>
      </w:r>
      <w:proofErr w:type="spellEnd"/>
      <w:r w:rsidRPr="00716B6B">
        <w:rPr>
          <w:sz w:val="20"/>
          <w:szCs w:val="20"/>
          <w:lang w:val="fr-FR"/>
        </w:rPr>
        <w:t xml:space="preserve"> par défaut (en majuscules) ou mot de passe créé par l’agent.</w:t>
      </w:r>
    </w:p>
    <w:p w:rsidR="007E2D34" w:rsidRDefault="007E2D34" w:rsidP="00EC2770">
      <w:pPr>
        <w:pStyle w:val="Corpsdetexte"/>
        <w:jc w:val="both"/>
        <w:rPr>
          <w:szCs w:val="20"/>
        </w:rPr>
      </w:pPr>
    </w:p>
    <w:p w:rsidR="00966E2E" w:rsidRPr="00716B6B" w:rsidRDefault="00966E2E" w:rsidP="00EC2770">
      <w:pPr>
        <w:pStyle w:val="Corpsdetexte"/>
        <w:jc w:val="both"/>
        <w:rPr>
          <w:szCs w:val="20"/>
        </w:rPr>
      </w:pPr>
    </w:p>
    <w:p w:rsidR="00161EFC" w:rsidRPr="00716B6B" w:rsidRDefault="00161EFC" w:rsidP="00EC2770">
      <w:pPr>
        <w:spacing w:before="120"/>
        <w:ind w:left="708"/>
        <w:jc w:val="both"/>
        <w:rPr>
          <w:b/>
          <w:sz w:val="20"/>
          <w:szCs w:val="20"/>
          <w:u w:val="single"/>
          <w:lang w:val="fr-FR"/>
        </w:rPr>
      </w:pPr>
      <w:r w:rsidRPr="00716B6B">
        <w:rPr>
          <w:szCs w:val="20"/>
          <w:lang w:val="fr-FR"/>
        </w:rPr>
        <w:t xml:space="preserve"> </w:t>
      </w:r>
      <w:r w:rsidRPr="00716B6B">
        <w:rPr>
          <w:b/>
          <w:sz w:val="20"/>
          <w:szCs w:val="20"/>
          <w:lang w:val="fr-FR"/>
        </w:rPr>
        <w:t xml:space="preserve">III.- </w:t>
      </w:r>
      <w:r w:rsidRPr="00716B6B">
        <w:rPr>
          <w:b/>
          <w:sz w:val="20"/>
          <w:szCs w:val="20"/>
          <w:u w:val="single"/>
          <w:lang w:val="fr-FR"/>
        </w:rPr>
        <w:t>EXAMEN DES CANDIDATURES</w:t>
      </w:r>
    </w:p>
    <w:p w:rsidR="008320AE" w:rsidRPr="00716B6B" w:rsidRDefault="008320AE" w:rsidP="00EC2770">
      <w:pPr>
        <w:spacing w:before="120"/>
        <w:ind w:left="705"/>
        <w:jc w:val="both"/>
        <w:rPr>
          <w:sz w:val="20"/>
          <w:szCs w:val="20"/>
          <w:lang w:val="fr-FR"/>
        </w:rPr>
      </w:pPr>
    </w:p>
    <w:p w:rsidR="00161EFC" w:rsidRPr="00716B6B" w:rsidRDefault="00161EFC" w:rsidP="00EC2770">
      <w:pPr>
        <w:spacing w:before="120"/>
        <w:ind w:left="705"/>
        <w:jc w:val="both"/>
        <w:rPr>
          <w:sz w:val="20"/>
          <w:szCs w:val="20"/>
          <w:lang w:val="fr-FR"/>
        </w:rPr>
      </w:pPr>
      <w:r w:rsidRPr="00716B6B">
        <w:rPr>
          <w:sz w:val="20"/>
          <w:szCs w:val="20"/>
          <w:lang w:val="fr-FR"/>
        </w:rPr>
        <w:t>Les candidatures</w:t>
      </w:r>
      <w:r w:rsidR="008320AE" w:rsidRPr="00716B6B">
        <w:rPr>
          <w:sz w:val="20"/>
          <w:szCs w:val="20"/>
          <w:lang w:val="fr-FR"/>
        </w:rPr>
        <w:t xml:space="preserve"> recevables</w:t>
      </w:r>
      <w:r w:rsidRPr="00716B6B">
        <w:rPr>
          <w:sz w:val="20"/>
          <w:szCs w:val="20"/>
          <w:lang w:val="fr-FR"/>
        </w:rPr>
        <w:t xml:space="preserve"> seront examinées en prenant en compte la valeur professionnelle des candidats, leur parcours de carrière et leur parcours professionnel évalué au regard de sa diversité.</w:t>
      </w:r>
      <w:r w:rsidRPr="00716B6B">
        <w:rPr>
          <w:sz w:val="20"/>
          <w:szCs w:val="20"/>
          <w:lang w:val="fr-FR"/>
        </w:rPr>
        <w:br/>
      </w:r>
    </w:p>
    <w:p w:rsidR="00161EFC" w:rsidRPr="00716B6B" w:rsidRDefault="00161EFC" w:rsidP="00EC2770">
      <w:pPr>
        <w:ind w:left="705"/>
        <w:jc w:val="both"/>
        <w:rPr>
          <w:sz w:val="20"/>
          <w:szCs w:val="20"/>
          <w:lang w:val="fr-FR"/>
        </w:rPr>
      </w:pPr>
      <w:r w:rsidRPr="00716B6B">
        <w:rPr>
          <w:sz w:val="20"/>
          <w:szCs w:val="20"/>
          <w:lang w:val="fr-FR"/>
        </w:rPr>
        <w:t>Je recueillerai l’avis des chefs d’établissements, des membres des corps d'inspection et de M</w:t>
      </w:r>
      <w:r w:rsidR="00615DBE" w:rsidRPr="00716B6B">
        <w:rPr>
          <w:sz w:val="20"/>
          <w:szCs w:val="20"/>
          <w:lang w:val="fr-FR"/>
        </w:rPr>
        <w:t>me</w:t>
      </w:r>
      <w:r w:rsidRPr="00716B6B">
        <w:rPr>
          <w:sz w:val="20"/>
          <w:szCs w:val="20"/>
          <w:lang w:val="fr-FR"/>
        </w:rPr>
        <w:t xml:space="preserve"> l</w:t>
      </w:r>
      <w:r w:rsidR="00615DBE" w:rsidRPr="00716B6B">
        <w:rPr>
          <w:sz w:val="20"/>
          <w:szCs w:val="20"/>
          <w:lang w:val="fr-FR"/>
        </w:rPr>
        <w:t>a</w:t>
      </w:r>
      <w:r w:rsidRPr="00716B6B">
        <w:rPr>
          <w:sz w:val="20"/>
          <w:szCs w:val="20"/>
          <w:lang w:val="fr-FR"/>
        </w:rPr>
        <w:t xml:space="preserve"> Président</w:t>
      </w:r>
      <w:r w:rsidR="00615DBE" w:rsidRPr="00716B6B">
        <w:rPr>
          <w:sz w:val="20"/>
          <w:szCs w:val="20"/>
          <w:lang w:val="fr-FR"/>
        </w:rPr>
        <w:t>e</w:t>
      </w:r>
      <w:r w:rsidRPr="00716B6B">
        <w:rPr>
          <w:sz w:val="20"/>
          <w:szCs w:val="20"/>
          <w:lang w:val="fr-FR"/>
        </w:rPr>
        <w:t xml:space="preserve"> de l’Université</w:t>
      </w:r>
      <w:r w:rsidR="00BF425E" w:rsidRPr="00716B6B">
        <w:rPr>
          <w:sz w:val="20"/>
          <w:szCs w:val="20"/>
          <w:lang w:val="fr-FR"/>
        </w:rPr>
        <w:t>,</w:t>
      </w:r>
      <w:r w:rsidRPr="00716B6B">
        <w:rPr>
          <w:sz w:val="20"/>
          <w:szCs w:val="20"/>
          <w:lang w:val="fr-FR"/>
        </w:rPr>
        <w:t xml:space="preserve"> qui seront invités à prendre connaissance de l'ensemble d</w:t>
      </w:r>
      <w:r w:rsidR="008C150C" w:rsidRPr="00716B6B">
        <w:rPr>
          <w:sz w:val="20"/>
          <w:szCs w:val="20"/>
          <w:lang w:val="fr-FR"/>
        </w:rPr>
        <w:t>u</w:t>
      </w:r>
      <w:r w:rsidRPr="00716B6B">
        <w:rPr>
          <w:sz w:val="20"/>
          <w:szCs w:val="20"/>
          <w:lang w:val="fr-FR"/>
        </w:rPr>
        <w:t xml:space="preserve"> dossier de candidature. </w:t>
      </w:r>
    </w:p>
    <w:p w:rsidR="00301784" w:rsidRPr="00716B6B" w:rsidRDefault="00301784" w:rsidP="00EC2770">
      <w:pPr>
        <w:ind w:left="705"/>
        <w:jc w:val="both"/>
        <w:rPr>
          <w:sz w:val="20"/>
          <w:szCs w:val="20"/>
          <w:lang w:val="fr-FR"/>
        </w:rPr>
      </w:pPr>
    </w:p>
    <w:p w:rsidR="00966E2E" w:rsidRDefault="00161EFC" w:rsidP="00EC2770">
      <w:pPr>
        <w:ind w:left="708"/>
        <w:jc w:val="both"/>
        <w:rPr>
          <w:color w:val="FF0000"/>
          <w:sz w:val="20"/>
          <w:szCs w:val="20"/>
          <w:lang w:val="fr-FR"/>
        </w:rPr>
      </w:pPr>
      <w:r w:rsidRPr="00716B6B">
        <w:rPr>
          <w:sz w:val="20"/>
          <w:szCs w:val="20"/>
          <w:lang w:val="fr-FR"/>
        </w:rPr>
        <w:t xml:space="preserve">Les avis seront saisis dans I-prof </w:t>
      </w:r>
      <w:r w:rsidRPr="00716B6B">
        <w:rPr>
          <w:b/>
          <w:bCs/>
          <w:sz w:val="20"/>
          <w:szCs w:val="20"/>
          <w:lang w:val="fr-FR"/>
        </w:rPr>
        <w:t xml:space="preserve">du </w:t>
      </w:r>
      <w:r w:rsidR="00EE0FC1">
        <w:rPr>
          <w:b/>
          <w:bCs/>
          <w:sz w:val="20"/>
          <w:szCs w:val="20"/>
          <w:lang w:val="fr-FR"/>
        </w:rPr>
        <w:t>m</w:t>
      </w:r>
      <w:r w:rsidR="00716B6B" w:rsidRPr="00716B6B">
        <w:rPr>
          <w:b/>
          <w:bCs/>
          <w:sz w:val="20"/>
          <w:szCs w:val="20"/>
          <w:lang w:val="fr-FR"/>
        </w:rPr>
        <w:t>ardi 2</w:t>
      </w:r>
      <w:r w:rsidR="00EE0FC1">
        <w:rPr>
          <w:b/>
          <w:bCs/>
          <w:sz w:val="20"/>
          <w:szCs w:val="20"/>
          <w:lang w:val="fr-FR"/>
        </w:rPr>
        <w:t>4</w:t>
      </w:r>
      <w:r w:rsidR="00716B6B" w:rsidRPr="00716B6B">
        <w:rPr>
          <w:b/>
          <w:bCs/>
          <w:sz w:val="20"/>
          <w:szCs w:val="20"/>
          <w:lang w:val="fr-FR"/>
        </w:rPr>
        <w:t xml:space="preserve"> janvier 202</w:t>
      </w:r>
      <w:r w:rsidR="00EE0FC1">
        <w:rPr>
          <w:b/>
          <w:bCs/>
          <w:sz w:val="20"/>
          <w:szCs w:val="20"/>
          <w:lang w:val="fr-FR"/>
        </w:rPr>
        <w:t>3</w:t>
      </w:r>
      <w:r w:rsidR="00716B6B" w:rsidRPr="00716B6B">
        <w:rPr>
          <w:b/>
          <w:bCs/>
          <w:sz w:val="20"/>
          <w:szCs w:val="20"/>
          <w:lang w:val="fr-FR"/>
        </w:rPr>
        <w:t xml:space="preserve"> </w:t>
      </w:r>
      <w:r w:rsidRPr="00716B6B">
        <w:rPr>
          <w:b/>
          <w:bCs/>
          <w:sz w:val="20"/>
          <w:szCs w:val="20"/>
          <w:lang w:val="fr-FR"/>
        </w:rPr>
        <w:t xml:space="preserve">au vendredi </w:t>
      </w:r>
      <w:r w:rsidR="00966E2E">
        <w:rPr>
          <w:b/>
          <w:bCs/>
          <w:sz w:val="20"/>
          <w:szCs w:val="20"/>
          <w:lang w:val="fr-FR"/>
        </w:rPr>
        <w:t>03</w:t>
      </w:r>
      <w:r w:rsidR="00716B6B" w:rsidRPr="00716B6B">
        <w:rPr>
          <w:b/>
          <w:bCs/>
          <w:sz w:val="20"/>
          <w:szCs w:val="20"/>
          <w:lang w:val="fr-FR"/>
        </w:rPr>
        <w:t xml:space="preserve"> février </w:t>
      </w:r>
      <w:r w:rsidR="00301784" w:rsidRPr="00716B6B">
        <w:rPr>
          <w:b/>
          <w:bCs/>
          <w:sz w:val="20"/>
          <w:szCs w:val="20"/>
          <w:lang w:val="fr-FR"/>
        </w:rPr>
        <w:t>202</w:t>
      </w:r>
      <w:r w:rsidR="00EE0FC1">
        <w:rPr>
          <w:b/>
          <w:bCs/>
          <w:sz w:val="20"/>
          <w:szCs w:val="20"/>
          <w:lang w:val="fr-FR"/>
        </w:rPr>
        <w:t>3</w:t>
      </w:r>
      <w:r w:rsidRPr="00716B6B">
        <w:rPr>
          <w:color w:val="FF0000"/>
          <w:sz w:val="20"/>
          <w:szCs w:val="20"/>
          <w:lang w:val="fr-FR"/>
        </w:rPr>
        <w:t xml:space="preserve">. </w:t>
      </w:r>
    </w:p>
    <w:p w:rsidR="00966E2E" w:rsidRDefault="00966E2E" w:rsidP="00EC2770">
      <w:pPr>
        <w:ind w:left="708"/>
        <w:jc w:val="both"/>
        <w:rPr>
          <w:color w:val="FF0000"/>
          <w:sz w:val="20"/>
          <w:szCs w:val="20"/>
          <w:lang w:val="fr-FR"/>
        </w:rPr>
      </w:pPr>
    </w:p>
    <w:p w:rsidR="00161EFC" w:rsidRPr="00716B6B" w:rsidRDefault="00161EFC" w:rsidP="00EC2770">
      <w:pPr>
        <w:ind w:left="708"/>
        <w:jc w:val="both"/>
        <w:rPr>
          <w:sz w:val="20"/>
          <w:szCs w:val="20"/>
          <w:lang w:val="fr-FR"/>
        </w:rPr>
      </w:pPr>
      <w:r w:rsidRPr="00716B6B">
        <w:rPr>
          <w:sz w:val="20"/>
          <w:szCs w:val="20"/>
          <w:lang w:val="fr-FR"/>
        </w:rPr>
        <w:t xml:space="preserve">Les candidats pourront en prendre connaissance, en se connectant sur I-prof, </w:t>
      </w:r>
      <w:r w:rsidR="00966E2E" w:rsidRPr="00966E2E">
        <w:rPr>
          <w:b/>
          <w:sz w:val="20"/>
          <w:szCs w:val="20"/>
          <w:lang w:val="fr-FR"/>
        </w:rPr>
        <w:t>du 20 février au 24 février 2023</w:t>
      </w:r>
      <w:r w:rsidR="00966E2E">
        <w:rPr>
          <w:sz w:val="20"/>
          <w:szCs w:val="20"/>
          <w:lang w:val="fr-FR"/>
        </w:rPr>
        <w:t>.</w:t>
      </w:r>
    </w:p>
    <w:p w:rsidR="00302971" w:rsidRPr="00716B6B" w:rsidRDefault="00302971" w:rsidP="00EC2770">
      <w:pPr>
        <w:ind w:left="708"/>
        <w:jc w:val="both"/>
        <w:rPr>
          <w:sz w:val="20"/>
          <w:szCs w:val="20"/>
          <w:lang w:val="fr-FR"/>
        </w:rPr>
      </w:pPr>
    </w:p>
    <w:p w:rsidR="00302971" w:rsidRPr="00716B6B" w:rsidRDefault="00302971" w:rsidP="00EC2770">
      <w:pPr>
        <w:ind w:left="708"/>
        <w:jc w:val="both"/>
        <w:rPr>
          <w:sz w:val="20"/>
          <w:szCs w:val="20"/>
          <w:lang w:val="fr-FR"/>
        </w:rPr>
      </w:pPr>
      <w:r w:rsidRPr="00716B6B">
        <w:rPr>
          <w:sz w:val="20"/>
          <w:szCs w:val="20"/>
          <w:lang w:val="fr-FR"/>
        </w:rPr>
        <w:t xml:space="preserve">La date prévisionnelle de publication des résultats par le ministère est fixée </w:t>
      </w:r>
      <w:r w:rsidRPr="00966E2E">
        <w:rPr>
          <w:b/>
          <w:sz w:val="20"/>
          <w:szCs w:val="20"/>
          <w:lang w:val="fr-FR"/>
        </w:rPr>
        <w:t xml:space="preserve">au </w:t>
      </w:r>
      <w:r w:rsidR="00F753C2" w:rsidRPr="00966E2E">
        <w:rPr>
          <w:b/>
          <w:sz w:val="20"/>
          <w:szCs w:val="20"/>
          <w:lang w:val="fr-FR"/>
        </w:rPr>
        <w:t>6</w:t>
      </w:r>
      <w:r w:rsidR="00716B6B" w:rsidRPr="00966E2E">
        <w:rPr>
          <w:b/>
          <w:sz w:val="20"/>
          <w:szCs w:val="20"/>
          <w:lang w:val="fr-FR"/>
        </w:rPr>
        <w:t xml:space="preserve"> juillet 202</w:t>
      </w:r>
      <w:r w:rsidR="00F753C2" w:rsidRPr="00966E2E">
        <w:rPr>
          <w:b/>
          <w:sz w:val="20"/>
          <w:szCs w:val="20"/>
          <w:lang w:val="fr-FR"/>
        </w:rPr>
        <w:t>3</w:t>
      </w:r>
      <w:r w:rsidRPr="00716B6B">
        <w:rPr>
          <w:sz w:val="20"/>
          <w:szCs w:val="20"/>
          <w:lang w:val="fr-FR"/>
        </w:rPr>
        <w:t>.</w:t>
      </w:r>
    </w:p>
    <w:p w:rsidR="00161EFC" w:rsidRPr="00716B6B" w:rsidRDefault="00161EFC" w:rsidP="00EC2770">
      <w:pPr>
        <w:ind w:left="708"/>
        <w:jc w:val="both"/>
        <w:rPr>
          <w:sz w:val="20"/>
          <w:szCs w:val="20"/>
          <w:lang w:val="fr-FR"/>
        </w:rPr>
      </w:pPr>
    </w:p>
    <w:p w:rsidR="00161EFC" w:rsidRPr="00716B6B" w:rsidRDefault="00161EFC" w:rsidP="00EC2770">
      <w:pPr>
        <w:ind w:left="708"/>
        <w:jc w:val="both"/>
        <w:rPr>
          <w:sz w:val="20"/>
          <w:szCs w:val="20"/>
          <w:lang w:val="fr-FR"/>
        </w:rPr>
      </w:pPr>
      <w:r w:rsidRPr="00716B6B">
        <w:rPr>
          <w:sz w:val="20"/>
          <w:szCs w:val="20"/>
          <w:lang w:val="fr-FR"/>
        </w:rPr>
        <w:t>Je vous serai obligé</w:t>
      </w:r>
      <w:r w:rsidR="00966E2E">
        <w:rPr>
          <w:sz w:val="20"/>
          <w:szCs w:val="20"/>
          <w:lang w:val="fr-FR"/>
        </w:rPr>
        <w:t>e</w:t>
      </w:r>
      <w:r w:rsidRPr="00716B6B">
        <w:rPr>
          <w:sz w:val="20"/>
          <w:szCs w:val="20"/>
          <w:lang w:val="fr-FR"/>
        </w:rPr>
        <w:t xml:space="preserve"> de bien vouloir porter ces informations le plus rapidement possible à la connaissance des personnels placés sous votre responsabilité.</w:t>
      </w:r>
    </w:p>
    <w:p w:rsidR="007E2D34" w:rsidRPr="00716B6B" w:rsidRDefault="007E2D34" w:rsidP="00EC2770">
      <w:pPr>
        <w:pStyle w:val="Corpsdetexte"/>
        <w:jc w:val="both"/>
        <w:rPr>
          <w:szCs w:val="20"/>
        </w:rPr>
      </w:pPr>
    </w:p>
    <w:p w:rsidR="003240AC" w:rsidRPr="00716B6B" w:rsidRDefault="003240AC" w:rsidP="00EC2770">
      <w:pPr>
        <w:pStyle w:val="Corpsdetexte"/>
        <w:jc w:val="both"/>
      </w:pPr>
    </w:p>
    <w:p w:rsidR="003240AC" w:rsidRPr="00716B6B" w:rsidRDefault="00196927" w:rsidP="00EC2770">
      <w:pPr>
        <w:pStyle w:val="Corpsdetexte"/>
        <w:ind w:left="6480"/>
        <w:jc w:val="both"/>
      </w:pPr>
      <w:r w:rsidRPr="00716B6B">
        <w:t>Pour la rectrice et par délégation</w:t>
      </w:r>
    </w:p>
    <w:p w:rsidR="00196927" w:rsidRPr="00716B6B" w:rsidRDefault="002823CF" w:rsidP="002823CF">
      <w:pPr>
        <w:pStyle w:val="Corpsdetexte"/>
        <w:ind w:left="5760"/>
        <w:jc w:val="both"/>
      </w:pPr>
      <w:r w:rsidRPr="00716B6B">
        <w:t xml:space="preserve">      </w:t>
      </w:r>
      <w:r w:rsidR="00196927" w:rsidRPr="00716B6B">
        <w:t>L</w:t>
      </w:r>
      <w:r w:rsidR="00966E2E">
        <w:t>a</w:t>
      </w:r>
      <w:r w:rsidR="00196927" w:rsidRPr="00716B6B">
        <w:t xml:space="preserve"> Direct</w:t>
      </w:r>
      <w:r w:rsidR="00966E2E">
        <w:t>rice</w:t>
      </w:r>
      <w:r w:rsidR="00196927" w:rsidRPr="00716B6B">
        <w:t xml:space="preserve"> des ressources humaines</w:t>
      </w:r>
    </w:p>
    <w:p w:rsidR="00196927" w:rsidRPr="00716B6B" w:rsidRDefault="00196927" w:rsidP="00EC2770">
      <w:pPr>
        <w:pStyle w:val="Corpsdetexte"/>
        <w:ind w:left="6480"/>
        <w:jc w:val="both"/>
      </w:pPr>
    </w:p>
    <w:p w:rsidR="00196927" w:rsidRPr="00716B6B" w:rsidRDefault="00196927" w:rsidP="00EC2770">
      <w:pPr>
        <w:pStyle w:val="Corpsdetexte"/>
        <w:ind w:left="6480"/>
        <w:jc w:val="both"/>
      </w:pPr>
    </w:p>
    <w:p w:rsidR="00196927" w:rsidRPr="00716B6B" w:rsidRDefault="002823CF" w:rsidP="00EC2770">
      <w:pPr>
        <w:pStyle w:val="Corpsdetexte"/>
        <w:ind w:left="6480"/>
        <w:jc w:val="both"/>
      </w:pPr>
      <w:r w:rsidRPr="00716B6B">
        <w:t xml:space="preserve">                 </w:t>
      </w:r>
    </w:p>
    <w:p w:rsidR="00301784" w:rsidRPr="00716B6B" w:rsidRDefault="00CF3831" w:rsidP="00EC2770">
      <w:pPr>
        <w:pStyle w:val="Corpsdetexte"/>
        <w:jc w:val="both"/>
      </w:pPr>
      <w:r>
        <w:tab/>
      </w:r>
      <w:r>
        <w:tab/>
      </w:r>
      <w:r>
        <w:tab/>
      </w:r>
      <w:r>
        <w:tab/>
      </w:r>
      <w:r>
        <w:tab/>
      </w:r>
      <w:r>
        <w:tab/>
      </w:r>
      <w:r>
        <w:tab/>
      </w:r>
      <w:r>
        <w:tab/>
      </w:r>
      <w:r>
        <w:tab/>
        <w:t xml:space="preserve">          Valérie BEYNET</w:t>
      </w:r>
    </w:p>
    <w:p w:rsidR="00301784" w:rsidRPr="00716B6B" w:rsidRDefault="00301784" w:rsidP="00EC2770">
      <w:pPr>
        <w:pStyle w:val="Corpsdetexte"/>
        <w:jc w:val="both"/>
      </w:pPr>
    </w:p>
    <w:p w:rsidR="00301784" w:rsidRPr="00716B6B" w:rsidRDefault="00301784" w:rsidP="00EC2770">
      <w:pPr>
        <w:pStyle w:val="Corpsdetexte"/>
        <w:jc w:val="both"/>
      </w:pPr>
    </w:p>
    <w:p w:rsidR="00196927" w:rsidRPr="00716B6B" w:rsidRDefault="00196927" w:rsidP="00EC2770">
      <w:pPr>
        <w:pStyle w:val="Corpsdetexte"/>
        <w:jc w:val="both"/>
        <w:rPr>
          <w:sz w:val="36"/>
          <w:szCs w:val="36"/>
          <w:u w:val="single"/>
        </w:rPr>
      </w:pPr>
    </w:p>
    <w:p w:rsidR="00196927" w:rsidRPr="00716B6B" w:rsidRDefault="00196927" w:rsidP="00EC2770">
      <w:pPr>
        <w:pStyle w:val="Corpsdetexte"/>
        <w:jc w:val="both"/>
        <w:rPr>
          <w:sz w:val="36"/>
          <w:szCs w:val="36"/>
          <w:u w:val="single"/>
        </w:rPr>
      </w:pPr>
    </w:p>
    <w:p w:rsidR="00301784" w:rsidRPr="00716B6B" w:rsidRDefault="00301784" w:rsidP="002823CF">
      <w:pPr>
        <w:pStyle w:val="Corpsdetexte"/>
        <w:jc w:val="center"/>
        <w:rPr>
          <w:sz w:val="36"/>
          <w:szCs w:val="36"/>
          <w:u w:val="single"/>
        </w:rPr>
      </w:pPr>
      <w:r w:rsidRPr="00716B6B">
        <w:rPr>
          <w:sz w:val="36"/>
          <w:szCs w:val="36"/>
          <w:u w:val="single"/>
        </w:rPr>
        <w:t>ANNEXE</w:t>
      </w:r>
      <w:r w:rsidR="00196927" w:rsidRPr="00716B6B">
        <w:rPr>
          <w:sz w:val="36"/>
          <w:szCs w:val="36"/>
          <w:u w:val="single"/>
        </w:rPr>
        <w:t> : extrait</w:t>
      </w:r>
      <w:r w:rsidR="00EC2770" w:rsidRPr="00716B6B">
        <w:rPr>
          <w:sz w:val="36"/>
          <w:szCs w:val="36"/>
          <w:u w:val="single"/>
        </w:rPr>
        <w:t>s</w:t>
      </w:r>
      <w:r w:rsidR="00196927" w:rsidRPr="00716B6B">
        <w:rPr>
          <w:sz w:val="36"/>
          <w:szCs w:val="36"/>
          <w:u w:val="single"/>
        </w:rPr>
        <w:t xml:space="preserve"> LDG Ministérielles</w:t>
      </w:r>
    </w:p>
    <w:p w:rsidR="00196927" w:rsidRPr="00716B6B" w:rsidRDefault="00196927" w:rsidP="00EC2770">
      <w:pPr>
        <w:pStyle w:val="Corpsdetexte"/>
        <w:jc w:val="both"/>
        <w:rPr>
          <w:sz w:val="36"/>
          <w:szCs w:val="36"/>
          <w:u w:val="single"/>
        </w:rPr>
      </w:pPr>
    </w:p>
    <w:p w:rsidR="00196927" w:rsidRPr="00716B6B" w:rsidRDefault="008C150C"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b/>
          <w:bCs/>
          <w:sz w:val="20"/>
          <w:szCs w:val="20"/>
          <w:lang w:val="fr-FR" w:eastAsia="fr-FR"/>
        </w:rPr>
        <w:t>“</w:t>
      </w:r>
      <w:r w:rsidR="00EC2770" w:rsidRPr="00716B6B">
        <w:rPr>
          <w:rFonts w:asciiTheme="minorHAnsi" w:eastAsia="Times New Roman" w:hAnsiTheme="minorHAnsi" w:cstheme="minorHAnsi"/>
          <w:b/>
          <w:bCs/>
          <w:sz w:val="20"/>
          <w:szCs w:val="20"/>
          <w:lang w:val="fr-FR" w:eastAsia="fr-FR"/>
        </w:rPr>
        <w:t xml:space="preserve">I/ </w:t>
      </w:r>
      <w:r w:rsidR="00196927" w:rsidRPr="00716B6B">
        <w:rPr>
          <w:rFonts w:asciiTheme="minorHAnsi" w:eastAsia="Times New Roman" w:hAnsiTheme="minorHAnsi" w:cstheme="minorHAnsi"/>
          <w:b/>
          <w:bCs/>
          <w:sz w:val="20"/>
          <w:szCs w:val="20"/>
          <w:lang w:val="fr-FR" w:eastAsia="fr-FR"/>
        </w:rPr>
        <w:t xml:space="preserve">Accès au corps des professeurs agrégés </w:t>
      </w:r>
    </w:p>
    <w:p w:rsidR="00196927" w:rsidRPr="00716B6B" w:rsidRDefault="00196927"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a) L'accès au corps des professeurs agrégés par liste d'aptitude est conditionné par un acte de candidature. La candidature peut se faire dans toutes les disciplines d'agrégation, y compris celles pour lesquelles aucun concours de recrutement n'a été organisé au cours des années précédentes.</w:t>
      </w:r>
    </w:p>
    <w:p w:rsidR="00196927" w:rsidRPr="00716B6B" w:rsidRDefault="00196927"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Les nominations prennent effet au 1er septembre de l'année scolaire au titre de laquelle la liste d'aptitude est établie.</w:t>
      </w:r>
    </w:p>
    <w:p w:rsidR="00196927" w:rsidRPr="00716B6B" w:rsidRDefault="00196927"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Peuvent se porter candidats les agents qui remplissent les conditions suivantes :</w:t>
      </w:r>
    </w:p>
    <w:p w:rsidR="00196927" w:rsidRPr="00716B6B" w:rsidRDefault="003F070D" w:rsidP="00EC2770">
      <w:pPr>
        <w:widowControl/>
        <w:numPr>
          <w:ilvl w:val="0"/>
          <w:numId w:val="7"/>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sz w:val="20"/>
          <w:szCs w:val="20"/>
          <w:lang w:val="fr-FR"/>
        </w:rPr>
        <w:t>être</w:t>
      </w:r>
      <w:proofErr w:type="gramEnd"/>
      <w:r w:rsidRPr="00716B6B">
        <w:rPr>
          <w:sz w:val="20"/>
          <w:szCs w:val="20"/>
          <w:lang w:val="fr-FR"/>
        </w:rPr>
        <w:t xml:space="preserve"> au </w:t>
      </w:r>
      <w:r w:rsidRPr="00716B6B">
        <w:rPr>
          <w:bCs/>
          <w:sz w:val="20"/>
          <w:szCs w:val="20"/>
          <w:lang w:val="fr-FR"/>
        </w:rPr>
        <w:t>31 décembre de l’année précédant l’établissement d</w:t>
      </w:r>
      <w:r w:rsidR="00E542D3" w:rsidRPr="00716B6B">
        <w:rPr>
          <w:bCs/>
          <w:sz w:val="20"/>
          <w:szCs w:val="20"/>
          <w:lang w:val="fr-FR"/>
        </w:rPr>
        <w:t xml:space="preserve">e la </w:t>
      </w:r>
      <w:r w:rsidRPr="00716B6B">
        <w:rPr>
          <w:bCs/>
          <w:sz w:val="20"/>
          <w:szCs w:val="20"/>
          <w:lang w:val="fr-FR"/>
        </w:rPr>
        <w:t>liste d’aptitude,</w:t>
      </w:r>
      <w:r w:rsidRPr="00716B6B">
        <w:rPr>
          <w:b/>
          <w:bCs/>
          <w:lang w:val="fr-FR"/>
        </w:rPr>
        <w:t xml:space="preserve"> </w:t>
      </w:r>
      <w:r w:rsidR="00196927" w:rsidRPr="00716B6B">
        <w:rPr>
          <w:rFonts w:asciiTheme="minorHAnsi" w:eastAsia="Times New Roman" w:hAnsiTheme="minorHAnsi" w:cstheme="minorHAnsi"/>
          <w:sz w:val="20"/>
          <w:szCs w:val="20"/>
          <w:lang w:val="fr-FR" w:eastAsia="fr-FR"/>
        </w:rPr>
        <w:t>professeur certifié, professeur de lycée professionnel ou professeur d'éducation physique et sportive. Les PLP doivent être proposés dans la discipline dans laquelle ils justifient du diplôme le plus élevé, sauf avis circonstancié des corps d'inspection. Il en est de même pour tous les professeurs certifiés relevant d'une discipline pour laquelle il n'y a pas d'agrégation.</w:t>
      </w:r>
    </w:p>
    <w:p w:rsidR="00196927" w:rsidRPr="00716B6B" w:rsidRDefault="00196927" w:rsidP="00EC2770">
      <w:pPr>
        <w:widowControl/>
        <w:numPr>
          <w:ilvl w:val="0"/>
          <w:numId w:val="7"/>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être</w:t>
      </w:r>
      <w:proofErr w:type="gramEnd"/>
      <w:r w:rsidRPr="00716B6B">
        <w:rPr>
          <w:rFonts w:asciiTheme="minorHAnsi" w:eastAsia="Times New Roman" w:hAnsiTheme="minorHAnsi" w:cstheme="minorHAnsi"/>
          <w:sz w:val="20"/>
          <w:szCs w:val="20"/>
          <w:lang w:val="fr-FR" w:eastAsia="fr-FR"/>
        </w:rPr>
        <w:t xml:space="preserve"> âgé de quarante ans au moins au 1er octobre de l'année d'établissement du tableau d'avancement ;</w:t>
      </w:r>
    </w:p>
    <w:p w:rsidR="00196927" w:rsidRPr="00716B6B" w:rsidRDefault="00196927" w:rsidP="00EC2770">
      <w:pPr>
        <w:widowControl/>
        <w:numPr>
          <w:ilvl w:val="0"/>
          <w:numId w:val="7"/>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 </w:t>
      </w:r>
      <w:proofErr w:type="gramStart"/>
      <w:r w:rsidRPr="00716B6B">
        <w:rPr>
          <w:rFonts w:asciiTheme="minorHAnsi" w:eastAsia="Times New Roman" w:hAnsiTheme="minorHAnsi" w:cstheme="minorHAnsi"/>
          <w:sz w:val="20"/>
          <w:szCs w:val="20"/>
          <w:lang w:val="fr-FR" w:eastAsia="fr-FR"/>
        </w:rPr>
        <w:t>justifier</w:t>
      </w:r>
      <w:proofErr w:type="gramEnd"/>
      <w:r w:rsidRPr="00716B6B">
        <w:rPr>
          <w:rFonts w:asciiTheme="minorHAnsi" w:eastAsia="Times New Roman" w:hAnsiTheme="minorHAnsi" w:cstheme="minorHAnsi"/>
          <w:sz w:val="20"/>
          <w:szCs w:val="20"/>
          <w:lang w:val="fr-FR" w:eastAsia="fr-FR"/>
        </w:rPr>
        <w:t xml:space="preserve"> à cette même date de dix années de services effectifs d'enseignement, dont cinq dans leur corps. Les services accomplis en qualité de directeur délégué aux formations professionnelles et technologiques ou de chef de travaux sont assimilés à des services d'enseignement. Les services effectués à temps partiel sont comptabilisés comme des services à temps plein.</w:t>
      </w:r>
    </w:p>
    <w:p w:rsidR="00196927" w:rsidRPr="00716B6B" w:rsidRDefault="00196927"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Sont pris en compte à partir du moment où ce sont des services d'enseignement :</w:t>
      </w:r>
    </w:p>
    <w:p w:rsidR="00196927" w:rsidRPr="00716B6B" w:rsidRDefault="00196927" w:rsidP="00EC2770">
      <w:pPr>
        <w:widowControl/>
        <w:numPr>
          <w:ilvl w:val="0"/>
          <w:numId w:val="8"/>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l'année</w:t>
      </w:r>
      <w:proofErr w:type="gramEnd"/>
      <w:r w:rsidRPr="00716B6B">
        <w:rPr>
          <w:rFonts w:asciiTheme="minorHAnsi" w:eastAsia="Times New Roman" w:hAnsiTheme="minorHAnsi" w:cstheme="minorHAnsi"/>
          <w:sz w:val="20"/>
          <w:szCs w:val="20"/>
          <w:lang w:val="fr-FR" w:eastAsia="fr-FR"/>
        </w:rPr>
        <w:t xml:space="preserve"> ou les années de stage accomplies en situation (en présence d'élèves) ;</w:t>
      </w:r>
    </w:p>
    <w:p w:rsidR="00196927" w:rsidRPr="00716B6B" w:rsidRDefault="00196927" w:rsidP="00EC2770">
      <w:pPr>
        <w:widowControl/>
        <w:numPr>
          <w:ilvl w:val="0"/>
          <w:numId w:val="8"/>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 xml:space="preserve">les services effectués dans un établissement public d'enseignement relevant du ministère de l'éducation nationale, dans un autre établissement public d'enseignement, dans un établissement privé d'enseignement sous contrat d'association, ainsi que les services effectifs d'enseignement accomplis dans les conditions fixées aux 1° et 2° de l'article 74 de la </w:t>
      </w:r>
      <w:hyperlink r:id="rId14" w:tgtFrame="_blank" w:tooltip="Le site Légifrance" w:history="1">
        <w:r w:rsidRPr="00716B6B">
          <w:rPr>
            <w:rStyle w:val="Lienhypertexte"/>
            <w:rFonts w:asciiTheme="minorHAnsi" w:eastAsia="Times New Roman" w:hAnsiTheme="minorHAnsi" w:cstheme="minorHAnsi"/>
            <w:color w:val="0000FF"/>
            <w:sz w:val="20"/>
            <w:szCs w:val="20"/>
            <w:lang w:val="fr-FR" w:eastAsia="fr-FR"/>
          </w:rPr>
          <w:t>loi du 11 janvier 1984</w:t>
        </w:r>
      </w:hyperlink>
      <w:r w:rsidRPr="00716B6B">
        <w:rPr>
          <w:rFonts w:asciiTheme="minorHAnsi" w:eastAsia="Times New Roman" w:hAnsiTheme="minorHAnsi" w:cstheme="minorHAnsi"/>
          <w:sz w:val="20"/>
          <w:szCs w:val="20"/>
          <w:lang w:val="fr-FR" w:eastAsia="fr-FR"/>
        </w:rPr>
        <w:t> ;</w:t>
      </w:r>
    </w:p>
    <w:p w:rsidR="00196927" w:rsidRPr="00716B6B" w:rsidRDefault="00196927" w:rsidP="00EC2770">
      <w:pPr>
        <w:widowControl/>
        <w:numPr>
          <w:ilvl w:val="0"/>
          <w:numId w:val="8"/>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les</w:t>
      </w:r>
      <w:proofErr w:type="gramEnd"/>
      <w:r w:rsidRPr="00716B6B">
        <w:rPr>
          <w:rFonts w:asciiTheme="minorHAnsi" w:eastAsia="Times New Roman" w:hAnsiTheme="minorHAnsi" w:cstheme="minorHAnsi"/>
          <w:sz w:val="20"/>
          <w:szCs w:val="20"/>
          <w:lang w:val="fr-FR" w:eastAsia="fr-FR"/>
        </w:rPr>
        <w:t xml:space="preserve"> services de documentation effectués dans un CDI ;</w:t>
      </w:r>
    </w:p>
    <w:p w:rsidR="00196927" w:rsidRPr="00716B6B" w:rsidRDefault="00196927" w:rsidP="00EC2770">
      <w:pPr>
        <w:widowControl/>
        <w:numPr>
          <w:ilvl w:val="0"/>
          <w:numId w:val="8"/>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les</w:t>
      </w:r>
      <w:proofErr w:type="gramEnd"/>
      <w:r w:rsidRPr="00716B6B">
        <w:rPr>
          <w:rFonts w:asciiTheme="minorHAnsi" w:eastAsia="Times New Roman" w:hAnsiTheme="minorHAnsi" w:cstheme="minorHAnsi"/>
          <w:sz w:val="20"/>
          <w:szCs w:val="20"/>
          <w:lang w:val="fr-FR" w:eastAsia="fr-FR"/>
        </w:rPr>
        <w:t xml:space="preserve"> services effectués en qualité de lecteur ou d'assistant à l'étranger ; ces services sont considérés comme effectués en qualité de titulaire si le candidat avait antérieurement la qualité de titulaire d'un corps enseignant relevant du ministère chargé de l'éducation nationale ;</w:t>
      </w:r>
    </w:p>
    <w:p w:rsidR="00196927" w:rsidRPr="00716B6B" w:rsidRDefault="00196927" w:rsidP="00EC2770">
      <w:pPr>
        <w:widowControl/>
        <w:numPr>
          <w:ilvl w:val="0"/>
          <w:numId w:val="8"/>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les</w:t>
      </w:r>
      <w:proofErr w:type="gramEnd"/>
      <w:r w:rsidRPr="00716B6B">
        <w:rPr>
          <w:rFonts w:asciiTheme="minorHAnsi" w:eastAsia="Times New Roman" w:hAnsiTheme="minorHAnsi" w:cstheme="minorHAnsi"/>
          <w:sz w:val="20"/>
          <w:szCs w:val="20"/>
          <w:lang w:val="fr-FR" w:eastAsia="fr-FR"/>
        </w:rPr>
        <w:t xml:space="preserve"> services effectués au titre de la formation continue;</w:t>
      </w:r>
    </w:p>
    <w:p w:rsidR="00196927" w:rsidRPr="00716B6B" w:rsidRDefault="00196927" w:rsidP="00EC2770">
      <w:pPr>
        <w:widowControl/>
        <w:numPr>
          <w:ilvl w:val="0"/>
          <w:numId w:val="8"/>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les</w:t>
      </w:r>
      <w:proofErr w:type="gramEnd"/>
      <w:r w:rsidRPr="00716B6B">
        <w:rPr>
          <w:rFonts w:asciiTheme="minorHAnsi" w:eastAsia="Times New Roman" w:hAnsiTheme="minorHAnsi" w:cstheme="minorHAnsi"/>
          <w:sz w:val="20"/>
          <w:szCs w:val="20"/>
          <w:lang w:val="fr-FR" w:eastAsia="fr-FR"/>
        </w:rPr>
        <w:t xml:space="preserve"> services accomplis dans un État membre de l'Union européenne ou État partie à l'accord sur l'espace économique européen autre que la France, ou à l'étranger, pris en compte lors du classement.</w:t>
      </w:r>
    </w:p>
    <w:p w:rsidR="00196927" w:rsidRPr="00716B6B" w:rsidRDefault="00196927"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Sont en particulier exclus du décompte des services effectifs d'enseignement :</w:t>
      </w:r>
    </w:p>
    <w:p w:rsidR="00196927" w:rsidRPr="00716B6B" w:rsidRDefault="00196927" w:rsidP="00EC2770">
      <w:pPr>
        <w:widowControl/>
        <w:numPr>
          <w:ilvl w:val="0"/>
          <w:numId w:val="9"/>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la</w:t>
      </w:r>
      <w:proofErr w:type="gramEnd"/>
      <w:r w:rsidRPr="00716B6B">
        <w:rPr>
          <w:rFonts w:asciiTheme="minorHAnsi" w:eastAsia="Times New Roman" w:hAnsiTheme="minorHAnsi" w:cstheme="minorHAnsi"/>
          <w:sz w:val="20"/>
          <w:szCs w:val="20"/>
          <w:lang w:val="fr-FR" w:eastAsia="fr-FR"/>
        </w:rPr>
        <w:t xml:space="preserve"> durée du service national;</w:t>
      </w:r>
    </w:p>
    <w:p w:rsidR="00196927" w:rsidRPr="00716B6B" w:rsidRDefault="00196927" w:rsidP="00EC2770">
      <w:pPr>
        <w:widowControl/>
        <w:numPr>
          <w:ilvl w:val="0"/>
          <w:numId w:val="9"/>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w:t>
      </w:r>
      <w:proofErr w:type="gramEnd"/>
      <w:r w:rsidRPr="00716B6B">
        <w:rPr>
          <w:rFonts w:asciiTheme="minorHAnsi" w:eastAsia="Times New Roman" w:hAnsiTheme="minorHAnsi" w:cstheme="minorHAnsi"/>
          <w:sz w:val="20"/>
          <w:szCs w:val="20"/>
          <w:lang w:val="fr-FR" w:eastAsia="fr-FR"/>
        </w:rPr>
        <w:t xml:space="preserve"> temps passé en qualité d'élève d'un IPES ou de tout établissement de formation, sauf si le candidat avait antérieurement la qualité de titulaire d'un corps enseignant relevant du ministère chargé de l'éducation nationale ;</w:t>
      </w:r>
    </w:p>
    <w:p w:rsidR="00196927" w:rsidRPr="00716B6B" w:rsidRDefault="00196927" w:rsidP="00EC2770">
      <w:pPr>
        <w:widowControl/>
        <w:numPr>
          <w:ilvl w:val="0"/>
          <w:numId w:val="9"/>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les</w:t>
      </w:r>
      <w:proofErr w:type="gramEnd"/>
      <w:r w:rsidRPr="00716B6B">
        <w:rPr>
          <w:rFonts w:asciiTheme="minorHAnsi" w:eastAsia="Times New Roman" w:hAnsiTheme="minorHAnsi" w:cstheme="minorHAnsi"/>
          <w:sz w:val="20"/>
          <w:szCs w:val="20"/>
          <w:lang w:val="fr-FR" w:eastAsia="fr-FR"/>
        </w:rPr>
        <w:t xml:space="preserve"> services accomplis en qualité de CE-CPE, de surveillant général ;</w:t>
      </w:r>
    </w:p>
    <w:p w:rsidR="00196927" w:rsidRPr="00716B6B" w:rsidRDefault="00196927" w:rsidP="00EC2770">
      <w:pPr>
        <w:widowControl/>
        <w:numPr>
          <w:ilvl w:val="0"/>
          <w:numId w:val="9"/>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les</w:t>
      </w:r>
      <w:proofErr w:type="gramEnd"/>
      <w:r w:rsidRPr="00716B6B">
        <w:rPr>
          <w:rFonts w:asciiTheme="minorHAnsi" w:eastAsia="Times New Roman" w:hAnsiTheme="minorHAnsi" w:cstheme="minorHAnsi"/>
          <w:sz w:val="20"/>
          <w:szCs w:val="20"/>
          <w:lang w:val="fr-FR" w:eastAsia="fr-FR"/>
        </w:rPr>
        <w:t xml:space="preserve"> services de maître d'internat, de surveillant d'externat ;</w:t>
      </w:r>
    </w:p>
    <w:p w:rsidR="00196927" w:rsidRPr="00716B6B" w:rsidRDefault="00196927" w:rsidP="00EC2770">
      <w:pPr>
        <w:widowControl/>
        <w:numPr>
          <w:ilvl w:val="0"/>
          <w:numId w:val="9"/>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les</w:t>
      </w:r>
      <w:proofErr w:type="gramEnd"/>
      <w:r w:rsidRPr="00716B6B">
        <w:rPr>
          <w:rFonts w:asciiTheme="minorHAnsi" w:eastAsia="Times New Roman" w:hAnsiTheme="minorHAnsi" w:cstheme="minorHAnsi"/>
          <w:sz w:val="20"/>
          <w:szCs w:val="20"/>
          <w:lang w:val="fr-FR" w:eastAsia="fr-FR"/>
        </w:rPr>
        <w:t xml:space="preserve"> services d'assistant d'éducation ;</w:t>
      </w:r>
    </w:p>
    <w:p w:rsidR="00196927" w:rsidRPr="00716B6B" w:rsidRDefault="00196927" w:rsidP="00EC2770">
      <w:pPr>
        <w:widowControl/>
        <w:numPr>
          <w:ilvl w:val="0"/>
          <w:numId w:val="9"/>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les</w:t>
      </w:r>
      <w:proofErr w:type="gramEnd"/>
      <w:r w:rsidRPr="00716B6B">
        <w:rPr>
          <w:rFonts w:asciiTheme="minorHAnsi" w:eastAsia="Times New Roman" w:hAnsiTheme="minorHAnsi" w:cstheme="minorHAnsi"/>
          <w:sz w:val="20"/>
          <w:szCs w:val="20"/>
          <w:lang w:val="fr-FR" w:eastAsia="fr-FR"/>
        </w:rPr>
        <w:t xml:space="preserve"> services accomplis en qualité de professeur adjoint d'éducation physique et sportive stagiaire issu du concours.</w:t>
      </w:r>
    </w:p>
    <w:p w:rsidR="00196927" w:rsidRPr="00716B6B" w:rsidRDefault="00196927"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 xml:space="preserve">b) Le dossier de candidature est constitué conformément aux modalités définies par l'arrêté du 15 octobre 1999, à l'exclusion de tout autre </w:t>
      </w:r>
      <w:proofErr w:type="gramStart"/>
      <w:r w:rsidRPr="00716B6B">
        <w:rPr>
          <w:rFonts w:asciiTheme="minorHAnsi" w:eastAsia="Times New Roman" w:hAnsiTheme="minorHAnsi" w:cstheme="minorHAnsi"/>
          <w:sz w:val="20"/>
          <w:szCs w:val="20"/>
          <w:lang w:val="fr-FR" w:eastAsia="fr-FR"/>
        </w:rPr>
        <w:t>document:</w:t>
      </w:r>
      <w:proofErr w:type="gramEnd"/>
    </w:p>
    <w:p w:rsidR="00196927" w:rsidRPr="00716B6B" w:rsidRDefault="00196927" w:rsidP="00EC2770">
      <w:pPr>
        <w:widowControl/>
        <w:numPr>
          <w:ilvl w:val="0"/>
          <w:numId w:val="10"/>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lastRenderedPageBreak/>
        <w:t>un</w:t>
      </w:r>
      <w:proofErr w:type="gramEnd"/>
      <w:r w:rsidRPr="00716B6B">
        <w:rPr>
          <w:rFonts w:asciiTheme="minorHAnsi" w:eastAsia="Times New Roman" w:hAnsiTheme="minorHAnsi" w:cstheme="minorHAnsi"/>
          <w:sz w:val="20"/>
          <w:szCs w:val="20"/>
          <w:lang w:val="fr-FR" w:eastAsia="fr-FR"/>
        </w:rPr>
        <w:t xml:space="preserve"> curriculum vitae, qui fait apparaître la situation individuelle du candidat, sa formation, son mode d'accès au grade, son itinéraire professionnel, ses activités au sein du système éducatif ; il est alimenté sur </w:t>
      </w:r>
      <w:proofErr w:type="spellStart"/>
      <w:r w:rsidRPr="00716B6B">
        <w:rPr>
          <w:rFonts w:asciiTheme="minorHAnsi" w:eastAsia="Times New Roman" w:hAnsiTheme="minorHAnsi" w:cstheme="minorHAnsi"/>
          <w:sz w:val="20"/>
          <w:szCs w:val="20"/>
          <w:lang w:val="fr-FR" w:eastAsia="fr-FR"/>
        </w:rPr>
        <w:t>I.Prof</w:t>
      </w:r>
      <w:proofErr w:type="spellEnd"/>
      <w:r w:rsidRPr="00716B6B">
        <w:rPr>
          <w:rFonts w:asciiTheme="minorHAnsi" w:eastAsia="Times New Roman" w:hAnsiTheme="minorHAnsi" w:cstheme="minorHAnsi"/>
          <w:sz w:val="20"/>
          <w:szCs w:val="20"/>
          <w:lang w:val="fr-FR" w:eastAsia="fr-FR"/>
        </w:rPr>
        <w:t> ;</w:t>
      </w:r>
    </w:p>
    <w:p w:rsidR="00196927" w:rsidRPr="00716B6B" w:rsidRDefault="00196927" w:rsidP="00EC2770">
      <w:pPr>
        <w:widowControl/>
        <w:numPr>
          <w:ilvl w:val="0"/>
          <w:numId w:val="10"/>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proofErr w:type="gramStart"/>
      <w:r w:rsidRPr="00716B6B">
        <w:rPr>
          <w:rFonts w:asciiTheme="minorHAnsi" w:eastAsia="Times New Roman" w:hAnsiTheme="minorHAnsi" w:cstheme="minorHAnsi"/>
          <w:sz w:val="20"/>
          <w:szCs w:val="20"/>
          <w:lang w:val="fr-FR" w:eastAsia="fr-FR"/>
        </w:rPr>
        <w:t>une</w:t>
      </w:r>
      <w:proofErr w:type="gramEnd"/>
      <w:r w:rsidRPr="00716B6B">
        <w:rPr>
          <w:rFonts w:asciiTheme="minorHAnsi" w:eastAsia="Times New Roman" w:hAnsiTheme="minorHAnsi" w:cstheme="minorHAnsi"/>
          <w:sz w:val="20"/>
          <w:szCs w:val="20"/>
          <w:lang w:val="fr-FR" w:eastAsia="fr-FR"/>
        </w:rPr>
        <w:t xml:space="preserve"> lettre de motivation, qui fait apparaître l'appréciation portée par le candidat sur les étapes de sa carrière, l'analyse de son itinéraire professionnel, les motivations (projets pédagogiques, éducatifs ou autres) qui le conduisent à présenter sa candidature. Complémentaire au </w:t>
      </w:r>
      <w:r w:rsidRPr="00716B6B">
        <w:rPr>
          <w:rFonts w:asciiTheme="minorHAnsi" w:eastAsia="Times New Roman" w:hAnsiTheme="minorHAnsi" w:cstheme="minorHAnsi"/>
          <w:i/>
          <w:iCs/>
          <w:sz w:val="20"/>
          <w:szCs w:val="20"/>
          <w:lang w:val="fr-FR" w:eastAsia="fr-FR"/>
        </w:rPr>
        <w:t>curriculum vitae</w:t>
      </w:r>
      <w:r w:rsidRPr="00716B6B">
        <w:rPr>
          <w:rFonts w:asciiTheme="minorHAnsi" w:eastAsia="Times New Roman" w:hAnsiTheme="minorHAnsi" w:cstheme="minorHAnsi"/>
          <w:sz w:val="20"/>
          <w:szCs w:val="20"/>
          <w:lang w:val="fr-FR" w:eastAsia="fr-FR"/>
        </w:rPr>
        <w:t xml:space="preserve"> qui présente des éléments factuels, la lettre de motivation permet au candidat de se situer dans son parcours professionnel en justifiant et en valorisant ses choix. Elle présente une réflexion sur sa carrière écoulée et met en évidence les compétences acquises, les aptitudes et les aspirations qui justifient sa demande de promotion.</w:t>
      </w:r>
    </w:p>
    <w:p w:rsidR="00196927" w:rsidRPr="00716B6B" w:rsidRDefault="00196927"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Cette promotion permet d'accéder à un corps dont les membres exercent principalement dans les classes de lycée, les classes préparatoires aux grandes écoles et les établissements d'enseignement supérieur. Elle concerne les professeurs motivés pour poursuivre l'enrichissement de leur parcours professionnel au bénéfice des élèves, y compris en envisageant d'exercer de nouvelles fonctions ou de recevoir une nouvelle affectation dans un autre type de poste ou d'établissement.</w:t>
      </w:r>
    </w:p>
    <w:p w:rsidR="00196927" w:rsidRPr="00716B6B" w:rsidRDefault="00196927" w:rsidP="00EC2770">
      <w:pPr>
        <w:spacing w:before="100" w:beforeAutospacing="1" w:after="100" w:afterAutospacing="1"/>
        <w:jc w:val="both"/>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 xml:space="preserve">c) L'attention des agents envisageant de faire acte de candidature est appelée sur les conséquences sur leur carrière d'une éventuelle promotion dans le corps des professeurs agrégés. À ce titre, un message sur I-Prof les invite à vérifier les conditions de classement via la rubrique consacrée aux promotions des personnels enseignants, d'éducation et des </w:t>
      </w:r>
      <w:proofErr w:type="spellStart"/>
      <w:r w:rsidRPr="00716B6B">
        <w:rPr>
          <w:rFonts w:asciiTheme="minorHAnsi" w:eastAsia="Times New Roman" w:hAnsiTheme="minorHAnsi" w:cstheme="minorHAnsi"/>
          <w:sz w:val="20"/>
          <w:szCs w:val="20"/>
          <w:lang w:val="fr-FR" w:eastAsia="fr-FR"/>
        </w:rPr>
        <w:t>PsyEN</w:t>
      </w:r>
      <w:proofErr w:type="spellEnd"/>
      <w:r w:rsidRPr="00716B6B">
        <w:rPr>
          <w:rFonts w:asciiTheme="minorHAnsi" w:eastAsia="Times New Roman" w:hAnsiTheme="minorHAnsi" w:cstheme="minorHAnsi"/>
          <w:sz w:val="20"/>
          <w:szCs w:val="20"/>
          <w:lang w:val="fr-FR" w:eastAsia="fr-FR"/>
        </w:rPr>
        <w:t xml:space="preserve"> sur </w:t>
      </w:r>
      <w:proofErr w:type="spellStart"/>
      <w:r w:rsidRPr="00716B6B">
        <w:rPr>
          <w:rFonts w:asciiTheme="minorHAnsi" w:eastAsia="Times New Roman" w:hAnsiTheme="minorHAnsi" w:cstheme="minorHAnsi"/>
          <w:sz w:val="20"/>
          <w:szCs w:val="20"/>
          <w:lang w:val="fr-FR" w:eastAsia="fr-FR"/>
        </w:rPr>
        <w:t>Siap</w:t>
      </w:r>
      <w:proofErr w:type="spellEnd"/>
      <w:r w:rsidRPr="00716B6B">
        <w:rPr>
          <w:rFonts w:asciiTheme="minorHAnsi" w:eastAsia="Times New Roman" w:hAnsiTheme="minorHAnsi" w:cstheme="minorHAnsi"/>
          <w:sz w:val="20"/>
          <w:szCs w:val="20"/>
          <w:lang w:val="fr-FR" w:eastAsia="fr-FR"/>
        </w:rPr>
        <w:t>.</w:t>
      </w:r>
    </w:p>
    <w:p w:rsidR="00EC2770" w:rsidRPr="00716B6B" w:rsidRDefault="008C150C" w:rsidP="00EC2770">
      <w:pPr>
        <w:spacing w:before="100" w:beforeAutospacing="1" w:after="100" w:afterAutospacing="1"/>
        <w:outlineLvl w:val="2"/>
        <w:rPr>
          <w:rFonts w:asciiTheme="minorHAnsi" w:eastAsia="Times New Roman" w:hAnsiTheme="minorHAnsi" w:cstheme="minorHAnsi"/>
          <w:b/>
          <w:bCs/>
          <w:sz w:val="20"/>
          <w:szCs w:val="20"/>
          <w:lang w:val="fr-FR" w:eastAsia="fr-FR"/>
        </w:rPr>
      </w:pPr>
      <w:r w:rsidRPr="00716B6B">
        <w:rPr>
          <w:rFonts w:asciiTheme="minorHAnsi" w:eastAsia="Times New Roman" w:hAnsiTheme="minorHAnsi" w:cstheme="minorHAnsi"/>
          <w:b/>
          <w:bCs/>
          <w:sz w:val="20"/>
          <w:szCs w:val="20"/>
          <w:lang w:val="fr-FR" w:eastAsia="fr-FR"/>
        </w:rPr>
        <w:t>“</w:t>
      </w:r>
      <w:r w:rsidR="00EC2770" w:rsidRPr="00716B6B">
        <w:rPr>
          <w:rFonts w:asciiTheme="minorHAnsi" w:eastAsia="Times New Roman" w:hAnsiTheme="minorHAnsi" w:cstheme="minorHAnsi"/>
          <w:b/>
          <w:bCs/>
          <w:sz w:val="20"/>
          <w:szCs w:val="20"/>
          <w:lang w:val="fr-FR" w:eastAsia="fr-FR"/>
        </w:rPr>
        <w:t>II.3 Les orientations et les critères propres à la promotion de corps par voie d'inscription sur une liste d'aptitude</w:t>
      </w:r>
    </w:p>
    <w:p w:rsidR="00EC2770" w:rsidRPr="00716B6B" w:rsidRDefault="00EC2770" w:rsidP="00EC2770">
      <w:pPr>
        <w:spacing w:before="100" w:beforeAutospacing="1" w:after="100" w:afterAutospacing="1"/>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II.3.1 Promotion dans le corps des professeurs agrégés</w:t>
      </w:r>
    </w:p>
    <w:p w:rsidR="00EC2770" w:rsidRPr="00716B6B" w:rsidRDefault="00EC2770" w:rsidP="00EC2770">
      <w:pPr>
        <w:spacing w:before="100" w:beforeAutospacing="1" w:after="100" w:afterAutospacing="1"/>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Les candidatures sont examinées par le recteur en prenant en compte la valeur professionnelle, le parcours de carrière et le parcours professionnel évalué au regard de sa diversité, ainsi que la motivation du candidat. Les candidats dont l'engagement et le rayonnement dépassent le seul cadre de leur salle de classe doivent être mis en valeur. La prise en compte de la valeur professionnelle prévaut dans les choix opérés par le recteur qui effectue une sélection rigoureuse permettant aux meilleurs enseignants d'en bénéficier en recueillant au préalable l'avis des corps d'inspection et du chef d'établissement (ou de l'autorité hiérarchique compétente). Ces avis, formulés à partir des éléments du curriculum vitae et de la lettre de motivation du candidat, se déclinent en quatre degrés : très favorable, favorable, réservé, défavorable. Les avis modifiés défavorablement d'une campagne à l'autre doivent être justifiés et expliqués aux intéressés.</w:t>
      </w:r>
    </w:p>
    <w:p w:rsidR="00EC2770" w:rsidRPr="00716B6B" w:rsidRDefault="00EC2770" w:rsidP="00EC2770">
      <w:pPr>
        <w:spacing w:before="100" w:beforeAutospacing="1" w:after="100" w:afterAutospacing="1"/>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Pour établir ses propositions, le recteur apprécie attentivement les candidatures émanant d'enseignants pour lesquels il n'existe pas d'agrégation d'accueil correspondant à leur discipline de recrutement. Il veille à faire figurer parmi ses propositions des dossiers d'enseignants susceptibles de retirer un bénéfice durable d'une telle promotion qui doit leur offrir la perspective d'une véritable évolution de carrière.</w:t>
      </w:r>
    </w:p>
    <w:p w:rsidR="00EC2770" w:rsidRPr="00716B6B" w:rsidRDefault="00EC2770" w:rsidP="00EC2770">
      <w:pPr>
        <w:spacing w:before="100" w:beforeAutospacing="1" w:after="100" w:afterAutospacing="1"/>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Les propositions du recteur et le rang de classement ne préjugent pas d'une promotion qui est prononcée par le ministre après examen au niveau national, après avis du groupe des inspecteurs généraux de l'éducation, du sport et de la recherche (IGESR de la discipline concernée.</w:t>
      </w:r>
      <w:r w:rsidR="008C150C" w:rsidRPr="00716B6B">
        <w:rPr>
          <w:rFonts w:asciiTheme="minorHAnsi" w:eastAsia="Times New Roman" w:hAnsiTheme="minorHAnsi" w:cstheme="minorHAnsi"/>
          <w:sz w:val="20"/>
          <w:szCs w:val="20"/>
          <w:lang w:val="fr-FR" w:eastAsia="fr-FR"/>
        </w:rPr>
        <w:t>”</w:t>
      </w:r>
    </w:p>
    <w:p w:rsidR="007C1C5D" w:rsidRPr="00716B6B" w:rsidRDefault="008C150C" w:rsidP="007C1C5D">
      <w:pPr>
        <w:spacing w:before="100" w:beforeAutospacing="1" w:after="100" w:afterAutospacing="1"/>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b/>
          <w:bCs/>
          <w:sz w:val="20"/>
          <w:szCs w:val="20"/>
          <w:lang w:val="fr-FR" w:eastAsia="fr-FR"/>
        </w:rPr>
        <w:t>“</w:t>
      </w:r>
      <w:r w:rsidR="007C1C5D" w:rsidRPr="00716B6B">
        <w:rPr>
          <w:rFonts w:asciiTheme="minorHAnsi" w:eastAsia="Times New Roman" w:hAnsiTheme="minorHAnsi" w:cstheme="minorHAnsi"/>
          <w:b/>
          <w:bCs/>
          <w:sz w:val="20"/>
          <w:szCs w:val="20"/>
          <w:lang w:val="fr-FR" w:eastAsia="fr-FR"/>
        </w:rPr>
        <w:t>III.2. L'information des personnels tout au long des procédures de promotion</w:t>
      </w:r>
    </w:p>
    <w:p w:rsidR="007C1C5D" w:rsidRPr="00716B6B" w:rsidRDefault="007C1C5D" w:rsidP="007C1C5D">
      <w:pPr>
        <w:spacing w:before="100" w:beforeAutospacing="1" w:after="100" w:afterAutospacing="1"/>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S'agissant de l'accès par voie de liste d'aptitude aux corps des professeurs agrégés, l'administration accuse réception de la candidature des personnels et en apprécie la recevabilité. L'irrecevabilité de la candidature étant assimilée à une décision défavorable, les personnels peuvent former un recours administratif en application de l'article 14 bis de la loi du 11 janvier 1984.</w:t>
      </w:r>
    </w:p>
    <w:p w:rsidR="007C1C5D" w:rsidRPr="00716B6B" w:rsidRDefault="007C1C5D" w:rsidP="007C1C5D">
      <w:pPr>
        <w:spacing w:before="100" w:beforeAutospacing="1" w:after="100" w:afterAutospacing="1"/>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Dans ce cadre, ils peuvent choisir un représentant désigné par une organisation syndicale représentative de leur choix pour les assister. </w:t>
      </w:r>
    </w:p>
    <w:p w:rsidR="007C1C5D" w:rsidRPr="00716B6B" w:rsidRDefault="007C1C5D" w:rsidP="008320AE">
      <w:pPr>
        <w:spacing w:before="100" w:beforeAutospacing="1" w:after="100" w:afterAutospacing="1"/>
        <w:rPr>
          <w:rFonts w:asciiTheme="minorHAnsi" w:eastAsia="Times New Roman" w:hAnsiTheme="minorHAnsi" w:cstheme="minorHAnsi"/>
          <w:sz w:val="20"/>
          <w:szCs w:val="20"/>
          <w:lang w:val="fr-FR" w:eastAsia="fr-FR"/>
        </w:rPr>
      </w:pPr>
      <w:r w:rsidRPr="00716B6B">
        <w:rPr>
          <w:rFonts w:asciiTheme="minorHAnsi" w:eastAsia="Times New Roman" w:hAnsiTheme="minorHAnsi" w:cstheme="minorHAnsi"/>
          <w:sz w:val="20"/>
          <w:szCs w:val="20"/>
          <w:lang w:val="fr-FR" w:eastAsia="fr-FR"/>
        </w:rPr>
        <w:t>L'organisation syndicale doit être représentative au niveau du comité technique ministériel de l'Éducation nationale ou du Comité technique ministériel de la jeunesse et des sports</w:t>
      </w:r>
      <w:r w:rsidR="00F753C2">
        <w:rPr>
          <w:rFonts w:asciiTheme="minorHAnsi" w:eastAsia="Times New Roman" w:hAnsiTheme="minorHAnsi" w:cstheme="minorHAnsi"/>
          <w:sz w:val="20"/>
          <w:szCs w:val="20"/>
          <w:lang w:val="fr-FR" w:eastAsia="fr-FR"/>
        </w:rPr>
        <w:t xml:space="preserve"> </w:t>
      </w:r>
      <w:r w:rsidRPr="00716B6B">
        <w:rPr>
          <w:rFonts w:asciiTheme="minorHAnsi" w:eastAsia="Times New Roman" w:hAnsiTheme="minorHAnsi" w:cstheme="minorHAnsi"/>
          <w:sz w:val="20"/>
          <w:szCs w:val="20"/>
          <w:lang w:val="fr-FR" w:eastAsia="fr-FR"/>
        </w:rPr>
        <w:t xml:space="preserve">[5] pour une décision de promotion relevant de la compétence du </w:t>
      </w:r>
      <w:r w:rsidR="008C150C" w:rsidRPr="00716B6B">
        <w:rPr>
          <w:rFonts w:asciiTheme="minorHAnsi" w:eastAsia="Times New Roman" w:hAnsiTheme="minorHAnsi" w:cstheme="minorHAnsi"/>
          <w:sz w:val="20"/>
          <w:szCs w:val="20"/>
          <w:lang w:val="fr-FR" w:eastAsia="fr-FR"/>
        </w:rPr>
        <w:t>ministère.”</w:t>
      </w:r>
    </w:p>
    <w:p w:rsidR="00196927" w:rsidRPr="00716B6B" w:rsidRDefault="00196927" w:rsidP="00EC2770">
      <w:pPr>
        <w:pStyle w:val="Corpsdetexte"/>
        <w:jc w:val="both"/>
        <w:rPr>
          <w:rFonts w:asciiTheme="minorHAnsi" w:hAnsiTheme="minorHAnsi" w:cstheme="minorHAnsi"/>
          <w:color w:val="FF0000"/>
          <w:szCs w:val="20"/>
          <w:u w:val="single"/>
        </w:rPr>
      </w:pPr>
    </w:p>
    <w:sectPr w:rsidR="00196927" w:rsidRPr="00716B6B" w:rsidSect="00D239A3">
      <w:headerReference w:type="default" r:id="rId15"/>
      <w:footerReference w:type="default" r:id="rId16"/>
      <w:type w:val="continuous"/>
      <w:pgSz w:w="11910" w:h="16840"/>
      <w:pgMar w:top="964" w:right="113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159" w:rsidRDefault="00240159" w:rsidP="0079276E">
      <w:r>
        <w:separator/>
      </w:r>
    </w:p>
  </w:endnote>
  <w:endnote w:type="continuationSeparator" w:id="0">
    <w:p w:rsidR="00240159" w:rsidRDefault="0024015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42211675"/>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127318981"/>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FC4227">
          <w:rPr>
            <w:rStyle w:val="Numrodepage"/>
            <w:noProof/>
            <w:sz w:val="14"/>
            <w:szCs w:val="14"/>
            <w:lang w:val="fr-FR"/>
          </w:rPr>
          <w:t>2</w:t>
        </w:r>
        <w:r w:rsidRPr="002C53DF">
          <w:rPr>
            <w:rStyle w:val="Numrodepage"/>
            <w:sz w:val="14"/>
            <w:szCs w:val="14"/>
          </w:rPr>
          <w:fldChar w:fldCharType="end"/>
        </w:r>
      </w:p>
    </w:sdtContent>
  </w:sdt>
  <w:p w:rsidR="002C53DF" w:rsidRPr="00847039" w:rsidRDefault="002C53DF" w:rsidP="00847039">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159" w:rsidRDefault="00240159" w:rsidP="0079276E">
      <w:r>
        <w:separator/>
      </w:r>
    </w:p>
  </w:footnote>
  <w:footnote w:type="continuationSeparator" w:id="0">
    <w:p w:rsidR="00240159" w:rsidRDefault="0024015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C84" w:rsidRPr="00936E45" w:rsidRDefault="00240159" w:rsidP="00623C84">
    <w:pPr>
      <w:pStyle w:val="ServiceInfoHeader"/>
      <w:rPr>
        <w:lang w:val="fr-FR"/>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85pt;margin-top:-16.95pt;width:126.35pt;height:113.4pt;z-index:251657728;mso-position-horizontal-relative:text;mso-position-vertical-relative:text" wrapcoords="-32 0 -32 21564 21600 21564 21600 0 -32 0">
          <v:imagedata r:id="rId1" o:title="15_logoAC_LIMOGES"/>
        </v:shape>
      </w:pict>
    </w:r>
    <w:r w:rsidR="00623C84">
      <w:rPr>
        <w:lang w:val="fr-FR"/>
      </w:rPr>
      <w:t>Division des personnels enseignants</w:t>
    </w:r>
  </w:p>
  <w:p w:rsidR="0079276E" w:rsidRPr="00936E45" w:rsidRDefault="0079276E" w:rsidP="00631F74">
    <w:pPr>
      <w:pStyle w:val="ServiceInfoHeader"/>
      <w:ind w:right="31"/>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1069"/>
        </w:tabs>
        <w:ind w:left="1069" w:hanging="360"/>
      </w:pPr>
      <w:rPr>
        <w:rFonts w:ascii="Times New Roman" w:hAnsi="Times New Roman"/>
      </w:rPr>
    </w:lvl>
  </w:abstractNum>
  <w:abstractNum w:abstractNumId="1" w15:restartNumberingAfterBreak="0">
    <w:nsid w:val="12C40C3E"/>
    <w:multiLevelType w:val="multilevel"/>
    <w:tmpl w:val="AD842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B7449C"/>
    <w:multiLevelType w:val="hybridMultilevel"/>
    <w:tmpl w:val="84E00196"/>
    <w:lvl w:ilvl="0" w:tplc="F0F69646">
      <w:start w:val="13"/>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EB0691"/>
    <w:multiLevelType w:val="multilevel"/>
    <w:tmpl w:val="18247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F4C2A"/>
    <w:multiLevelType w:val="multilevel"/>
    <w:tmpl w:val="49825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141FD5"/>
    <w:multiLevelType w:val="multilevel"/>
    <w:tmpl w:val="AC88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32351"/>
    <w:multiLevelType w:val="multilevel"/>
    <w:tmpl w:val="4384A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A4B8C"/>
    <w:multiLevelType w:val="hybridMultilevel"/>
    <w:tmpl w:val="B0763A9E"/>
    <w:lvl w:ilvl="0" w:tplc="B76EA662">
      <w:start w:val="13"/>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3"/>
  </w:num>
  <w:num w:numId="6">
    <w:abstractNumId w:val="0"/>
  </w:num>
  <w:num w:numId="7">
    <w:abstractNumId w:val="1"/>
  </w:num>
  <w:num w:numId="8">
    <w:abstractNumId w:val="7"/>
  </w:num>
  <w:num w:numId="9">
    <w:abstractNumId w:val="4"/>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216C2"/>
    <w:rsid w:val="00025A4E"/>
    <w:rsid w:val="00045DCD"/>
    <w:rsid w:val="00046EC0"/>
    <w:rsid w:val="00081F5E"/>
    <w:rsid w:val="000924D0"/>
    <w:rsid w:val="000A315E"/>
    <w:rsid w:val="001200FD"/>
    <w:rsid w:val="00161EFC"/>
    <w:rsid w:val="001648E4"/>
    <w:rsid w:val="00173CDC"/>
    <w:rsid w:val="00181AEB"/>
    <w:rsid w:val="00184C5C"/>
    <w:rsid w:val="00196927"/>
    <w:rsid w:val="001C79E5"/>
    <w:rsid w:val="001F209A"/>
    <w:rsid w:val="00202B2A"/>
    <w:rsid w:val="002301F6"/>
    <w:rsid w:val="00237D56"/>
    <w:rsid w:val="00240159"/>
    <w:rsid w:val="00275A83"/>
    <w:rsid w:val="002823CF"/>
    <w:rsid w:val="00290741"/>
    <w:rsid w:val="00290CE8"/>
    <w:rsid w:val="00293194"/>
    <w:rsid w:val="002C53DF"/>
    <w:rsid w:val="00301784"/>
    <w:rsid w:val="00302971"/>
    <w:rsid w:val="003240AC"/>
    <w:rsid w:val="00383F88"/>
    <w:rsid w:val="003961F5"/>
    <w:rsid w:val="003A3FBF"/>
    <w:rsid w:val="003A7BC3"/>
    <w:rsid w:val="003D1DE1"/>
    <w:rsid w:val="003F070D"/>
    <w:rsid w:val="003F2312"/>
    <w:rsid w:val="0042101F"/>
    <w:rsid w:val="004529DA"/>
    <w:rsid w:val="00452D76"/>
    <w:rsid w:val="004608CD"/>
    <w:rsid w:val="004936AF"/>
    <w:rsid w:val="004C7346"/>
    <w:rsid w:val="004D0D46"/>
    <w:rsid w:val="004D1619"/>
    <w:rsid w:val="004E7415"/>
    <w:rsid w:val="00521BCD"/>
    <w:rsid w:val="00533FB0"/>
    <w:rsid w:val="00544729"/>
    <w:rsid w:val="0057177D"/>
    <w:rsid w:val="00595F7A"/>
    <w:rsid w:val="005972E3"/>
    <w:rsid w:val="005B11B6"/>
    <w:rsid w:val="005B6F0D"/>
    <w:rsid w:val="005C4846"/>
    <w:rsid w:val="005E2827"/>
    <w:rsid w:val="005F2E98"/>
    <w:rsid w:val="005F469D"/>
    <w:rsid w:val="00601526"/>
    <w:rsid w:val="00615DBE"/>
    <w:rsid w:val="00623C84"/>
    <w:rsid w:val="00625D93"/>
    <w:rsid w:val="00631F74"/>
    <w:rsid w:val="00651077"/>
    <w:rsid w:val="006859B0"/>
    <w:rsid w:val="006A4ADA"/>
    <w:rsid w:val="006C78D6"/>
    <w:rsid w:val="006D502A"/>
    <w:rsid w:val="006E2F20"/>
    <w:rsid w:val="00716B6B"/>
    <w:rsid w:val="00733901"/>
    <w:rsid w:val="007721F0"/>
    <w:rsid w:val="0079276E"/>
    <w:rsid w:val="007A1312"/>
    <w:rsid w:val="007B4F8D"/>
    <w:rsid w:val="007B6F11"/>
    <w:rsid w:val="007C1C5D"/>
    <w:rsid w:val="007D01B8"/>
    <w:rsid w:val="007E2D34"/>
    <w:rsid w:val="007F1724"/>
    <w:rsid w:val="00807CCD"/>
    <w:rsid w:val="0081060F"/>
    <w:rsid w:val="00822782"/>
    <w:rsid w:val="008320AE"/>
    <w:rsid w:val="00847039"/>
    <w:rsid w:val="00851458"/>
    <w:rsid w:val="008A73FE"/>
    <w:rsid w:val="008C150C"/>
    <w:rsid w:val="008F0606"/>
    <w:rsid w:val="00930B38"/>
    <w:rsid w:val="00936712"/>
    <w:rsid w:val="00936E45"/>
    <w:rsid w:val="00941377"/>
    <w:rsid w:val="00943BEC"/>
    <w:rsid w:val="00966E2E"/>
    <w:rsid w:val="00992DBA"/>
    <w:rsid w:val="009A2080"/>
    <w:rsid w:val="009C0C96"/>
    <w:rsid w:val="009F56A7"/>
    <w:rsid w:val="00A10A83"/>
    <w:rsid w:val="00A124A0"/>
    <w:rsid w:val="00A1486F"/>
    <w:rsid w:val="00A30EA6"/>
    <w:rsid w:val="00A440C0"/>
    <w:rsid w:val="00A55605"/>
    <w:rsid w:val="00A70AB1"/>
    <w:rsid w:val="00A84CCB"/>
    <w:rsid w:val="00AE48FE"/>
    <w:rsid w:val="00AF1D5B"/>
    <w:rsid w:val="00B02E79"/>
    <w:rsid w:val="00B37451"/>
    <w:rsid w:val="00B46AF7"/>
    <w:rsid w:val="00B55B58"/>
    <w:rsid w:val="00B73E17"/>
    <w:rsid w:val="00B8192F"/>
    <w:rsid w:val="00BC4FCD"/>
    <w:rsid w:val="00BF425E"/>
    <w:rsid w:val="00C220A3"/>
    <w:rsid w:val="00C41844"/>
    <w:rsid w:val="00C57944"/>
    <w:rsid w:val="00C66322"/>
    <w:rsid w:val="00C67312"/>
    <w:rsid w:val="00C7451D"/>
    <w:rsid w:val="00C96A22"/>
    <w:rsid w:val="00CC1A58"/>
    <w:rsid w:val="00CD5E65"/>
    <w:rsid w:val="00CE106E"/>
    <w:rsid w:val="00CE16E3"/>
    <w:rsid w:val="00CE1BE6"/>
    <w:rsid w:val="00CF3831"/>
    <w:rsid w:val="00D10C52"/>
    <w:rsid w:val="00D16BCD"/>
    <w:rsid w:val="00D239A3"/>
    <w:rsid w:val="00D96935"/>
    <w:rsid w:val="00DA0E0F"/>
    <w:rsid w:val="00DA2090"/>
    <w:rsid w:val="00DB36B0"/>
    <w:rsid w:val="00DC5BB5"/>
    <w:rsid w:val="00DD50D6"/>
    <w:rsid w:val="00E05336"/>
    <w:rsid w:val="00E542D3"/>
    <w:rsid w:val="00E669F0"/>
    <w:rsid w:val="00EC2770"/>
    <w:rsid w:val="00EE0FC1"/>
    <w:rsid w:val="00EE6173"/>
    <w:rsid w:val="00EF5CF0"/>
    <w:rsid w:val="00F043B7"/>
    <w:rsid w:val="00F22CF7"/>
    <w:rsid w:val="00F2464C"/>
    <w:rsid w:val="00F25DA3"/>
    <w:rsid w:val="00F261BB"/>
    <w:rsid w:val="00F542FC"/>
    <w:rsid w:val="00F753C2"/>
    <w:rsid w:val="00F7722A"/>
    <w:rsid w:val="00F7764D"/>
    <w:rsid w:val="00FB0C0A"/>
    <w:rsid w:val="00FC422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A66C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8F06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0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5596">
      <w:bodyDiv w:val="1"/>
      <w:marLeft w:val="0"/>
      <w:marRight w:val="0"/>
      <w:marTop w:val="0"/>
      <w:marBottom w:val="0"/>
      <w:divBdr>
        <w:top w:val="none" w:sz="0" w:space="0" w:color="auto"/>
        <w:left w:val="none" w:sz="0" w:space="0" w:color="auto"/>
        <w:bottom w:val="none" w:sz="0" w:space="0" w:color="auto"/>
        <w:right w:val="none" w:sz="0" w:space="0" w:color="auto"/>
      </w:divBdr>
      <w:divsChild>
        <w:div w:id="1795248135">
          <w:marLeft w:val="0"/>
          <w:marRight w:val="0"/>
          <w:marTop w:val="0"/>
          <w:marBottom w:val="0"/>
          <w:divBdr>
            <w:top w:val="none" w:sz="0" w:space="0" w:color="auto"/>
            <w:left w:val="none" w:sz="0" w:space="0" w:color="auto"/>
            <w:bottom w:val="none" w:sz="0" w:space="0" w:color="auto"/>
            <w:right w:val="none" w:sz="0" w:space="0" w:color="auto"/>
          </w:divBdr>
        </w:div>
        <w:div w:id="1264190590">
          <w:marLeft w:val="0"/>
          <w:marRight w:val="0"/>
          <w:marTop w:val="0"/>
          <w:marBottom w:val="0"/>
          <w:divBdr>
            <w:top w:val="none" w:sz="0" w:space="0" w:color="auto"/>
            <w:left w:val="none" w:sz="0" w:space="0" w:color="auto"/>
            <w:bottom w:val="none" w:sz="0" w:space="0" w:color="auto"/>
            <w:right w:val="none" w:sz="0" w:space="0" w:color="auto"/>
          </w:divBdr>
        </w:div>
        <w:div w:id="1873766201">
          <w:marLeft w:val="0"/>
          <w:marRight w:val="0"/>
          <w:marTop w:val="0"/>
          <w:marBottom w:val="0"/>
          <w:divBdr>
            <w:top w:val="none" w:sz="0" w:space="0" w:color="auto"/>
            <w:left w:val="none" w:sz="0" w:space="0" w:color="auto"/>
            <w:bottom w:val="none" w:sz="0" w:space="0" w:color="auto"/>
            <w:right w:val="none" w:sz="0" w:space="0" w:color="auto"/>
          </w:divBdr>
        </w:div>
      </w:divsChild>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61790095">
      <w:bodyDiv w:val="1"/>
      <w:marLeft w:val="0"/>
      <w:marRight w:val="0"/>
      <w:marTop w:val="0"/>
      <w:marBottom w:val="0"/>
      <w:divBdr>
        <w:top w:val="none" w:sz="0" w:space="0" w:color="auto"/>
        <w:left w:val="none" w:sz="0" w:space="0" w:color="auto"/>
        <w:bottom w:val="none" w:sz="0" w:space="0" w:color="auto"/>
        <w:right w:val="none" w:sz="0" w:space="0" w:color="auto"/>
      </w:divBdr>
    </w:div>
    <w:div w:id="126900272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limoges.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france.gouv.fr/jopdf/common/jo_pdf.jsp?numJO=0&amp;dateJO=19840112&amp;numTexte=&amp;pageDebut=00271&amp;pageFin=002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FF21-EF20-4343-9C1C-AE456CE91D9C}">
  <ds:schemaRefs>
    <ds:schemaRef ds:uri="http://schemas.microsoft.com/sharepoint/v3/contenttype/forms"/>
  </ds:schemaRefs>
</ds:datastoreItem>
</file>

<file path=customXml/itemProps2.xml><?xml version="1.0" encoding="utf-8"?>
<ds:datastoreItem xmlns:ds="http://schemas.openxmlformats.org/officeDocument/2006/customXml" ds:itemID="{D29A4D07-DE54-4519-A5D1-298CAA19F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4C8BC-03CF-4C1E-A7F4-9E448065B887}">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6A5B1145-3FD4-47FC-923D-DE93268E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2138</Words>
  <Characters>11761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Marie-Emmanuell Masdupuy</cp:lastModifiedBy>
  <cp:revision>3</cp:revision>
  <cp:lastPrinted>2022-11-29T08:02:00Z</cp:lastPrinted>
  <dcterms:created xsi:type="dcterms:W3CDTF">2022-11-29T10:29:00Z</dcterms:created>
  <dcterms:modified xsi:type="dcterms:W3CDTF">2022-12-02T15:50:00Z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