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C1EC5" w14:textId="77777777" w:rsidR="00125F0F" w:rsidRDefault="00125F0F" w:rsidP="000D3C16">
      <w:pPr>
        <w:pStyle w:val="Corpsdetexte"/>
        <w:rPr>
          <w:rFonts w:ascii="Times New Roman"/>
          <w:sz w:val="5"/>
        </w:rPr>
      </w:pPr>
    </w:p>
    <w:p w14:paraId="5A0552F7" w14:textId="77777777" w:rsidR="00125F0F" w:rsidRDefault="00505DE1" w:rsidP="000D3C16">
      <w:pPr>
        <w:pStyle w:val="Corpsdetexte"/>
        <w:ind w:left="100"/>
        <w:rPr>
          <w:rFonts w:ascii="Times New Roman"/>
          <w:sz w:val="20"/>
        </w:rPr>
      </w:pPr>
      <w:r>
        <w:rPr>
          <w:rFonts w:ascii="Times New Roman"/>
          <w:noProof/>
          <w:sz w:val="20"/>
        </w:rPr>
        <mc:AlternateContent>
          <mc:Choice Requires="wps">
            <w:drawing>
              <wp:inline distT="0" distB="0" distL="0" distR="0" wp14:anchorId="01F5D587" wp14:editId="788BF179">
                <wp:extent cx="5904230" cy="546100"/>
                <wp:effectExtent l="0" t="0" r="20320" b="254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5461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AC11BB" w14:textId="77777777" w:rsidR="00632622" w:rsidRDefault="00632622" w:rsidP="007D23B5">
                            <w:pPr>
                              <w:pStyle w:val="Corpsdetexte"/>
                              <w:ind w:left="2160"/>
                              <w:jc w:val="center"/>
                              <w:rPr>
                                <w:rFonts w:ascii="Times New Roman"/>
                                <w:sz w:val="24"/>
                              </w:rPr>
                            </w:pPr>
                          </w:p>
                          <w:p w14:paraId="46311145" w14:textId="14059BBE" w:rsidR="00632622" w:rsidRDefault="00434715" w:rsidP="007D23B5">
                            <w:pPr>
                              <w:ind w:left="426" w:right="916"/>
                              <w:jc w:val="center"/>
                              <w:rPr>
                                <w:b/>
                              </w:rPr>
                            </w:pPr>
                            <w:r>
                              <w:rPr>
                                <w:b/>
                              </w:rPr>
                              <w:t>Défi</w:t>
                            </w:r>
                            <w:r w:rsidR="00632622">
                              <w:rPr>
                                <w:b/>
                              </w:rPr>
                              <w:t xml:space="preserve"> </w:t>
                            </w:r>
                            <w:r>
                              <w:rPr>
                                <w:b/>
                              </w:rPr>
                              <w:t xml:space="preserve">d’écriture scénaristique </w:t>
                            </w:r>
                            <w:r w:rsidR="00632622">
                              <w:rPr>
                                <w:b/>
                              </w:rPr>
                              <w:t>« Toi aussi écris ta série » pour les 15-18 ans</w:t>
                            </w:r>
                          </w:p>
                        </w:txbxContent>
                      </wps:txbx>
                      <wps:bodyPr rot="0" vert="horz" wrap="square" lIns="0" tIns="0" rIns="0" bIns="0" anchor="t" anchorCtr="0" upright="1">
                        <a:noAutofit/>
                      </wps:bodyPr>
                    </wps:wsp>
                  </a:graphicData>
                </a:graphic>
              </wp:inline>
            </w:drawing>
          </mc:Choice>
          <mc:Fallback>
            <w:pict>
              <v:shapetype w14:anchorId="01F5D587" id="_x0000_t202" coordsize="21600,21600" o:spt="202" path="m,l,21600r21600,l21600,xe">
                <v:stroke joinstyle="miter"/>
                <v:path gradientshapeok="t" o:connecttype="rect"/>
              </v:shapetype>
              <v:shape id="Text Box 2" o:spid="_x0000_s1026" type="#_x0000_t202" style="width:464.9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" filled="f" strokeweight=".48pt">
                <v:textbox inset="0,0,0,0">
                  <w:txbxContent>
                    <w:p w14:paraId="4AAC11BB" w14:textId="77777777" w:rsidR="00632622" w:rsidRDefault="00632622" w:rsidP="007D23B5">
                      <w:pPr>
                        <w:pStyle w:val="Corpsdetexte"/>
                        <w:ind w:left="2160"/>
                        <w:jc w:val="center"/>
                        <w:rPr>
                          <w:rFonts w:ascii="Times New Roman"/>
                          <w:sz w:val="24"/>
                        </w:rPr>
                      </w:pPr>
                    </w:p>
                    <w:p w14:paraId="46311145" w14:textId="14059BBE" w:rsidR="00632622" w:rsidRDefault="00434715" w:rsidP="007D23B5">
                      <w:pPr>
                        <w:ind w:left="426" w:right="916"/>
                        <w:jc w:val="center"/>
                        <w:rPr>
                          <w:b/>
                        </w:rPr>
                      </w:pPr>
                      <w:r>
                        <w:rPr>
                          <w:b/>
                        </w:rPr>
                        <w:t>Défi</w:t>
                      </w:r>
                      <w:r w:rsidR="00632622">
                        <w:rPr>
                          <w:b/>
                        </w:rPr>
                        <w:t xml:space="preserve"> </w:t>
                      </w:r>
                      <w:r>
                        <w:rPr>
                          <w:b/>
                        </w:rPr>
                        <w:t xml:space="preserve">d’écriture scénaristique </w:t>
                      </w:r>
                      <w:r w:rsidR="00632622">
                        <w:rPr>
                          <w:b/>
                        </w:rPr>
                        <w:t>« Toi aussi écris ta série » pour les 15-18 ans</w:t>
                      </w:r>
                    </w:p>
                  </w:txbxContent>
                </v:textbox>
                <w10:anchorlock/>
              </v:shape>
            </w:pict>
          </mc:Fallback>
        </mc:AlternateContent>
      </w:r>
    </w:p>
    <w:p w14:paraId="194CC10C" w14:textId="77777777" w:rsidR="00125F0F" w:rsidRDefault="00125F0F" w:rsidP="000D3C16">
      <w:pPr>
        <w:pStyle w:val="Corpsdetexte"/>
        <w:rPr>
          <w:rFonts w:ascii="Times New Roman"/>
          <w:sz w:val="20"/>
        </w:rPr>
      </w:pPr>
    </w:p>
    <w:p w14:paraId="3096B1BE" w14:textId="77777777" w:rsidR="00125F0F" w:rsidRDefault="00125F0F" w:rsidP="000D3C16">
      <w:pPr>
        <w:pStyle w:val="Corpsdetexte"/>
        <w:rPr>
          <w:rFonts w:ascii="Times New Roman"/>
          <w:sz w:val="20"/>
        </w:rPr>
      </w:pPr>
    </w:p>
    <w:p w14:paraId="202D8B56" w14:textId="77777777" w:rsidR="00822247" w:rsidRPr="000D3C16" w:rsidRDefault="00822247" w:rsidP="000D3C16">
      <w:pPr>
        <w:pStyle w:val="Corpsdetexte"/>
      </w:pPr>
    </w:p>
    <w:p w14:paraId="0E471665" w14:textId="77777777" w:rsidR="00822247" w:rsidRPr="000D3C16" w:rsidRDefault="00822247" w:rsidP="000D3C16">
      <w:pPr>
        <w:jc w:val="both"/>
        <w:rPr>
          <w:b/>
          <w:color w:val="4F81BD" w:themeColor="accent1"/>
        </w:rPr>
      </w:pPr>
      <w:r w:rsidRPr="000D3C16">
        <w:rPr>
          <w:b/>
          <w:color w:val="4F81BD" w:themeColor="accent1"/>
        </w:rPr>
        <w:t>Présentation de la mission de sensibilisation à l’écriture scénaristique</w:t>
      </w:r>
    </w:p>
    <w:p w14:paraId="5832E45A" w14:textId="77777777" w:rsidR="006C2642" w:rsidRPr="000D3C16" w:rsidRDefault="006C2642" w:rsidP="000D3C16">
      <w:pPr>
        <w:pStyle w:val="Corpsdetexte"/>
        <w:jc w:val="both"/>
        <w:rPr>
          <w:b/>
          <w:color w:val="4F81BD" w:themeColor="accent1"/>
        </w:rPr>
      </w:pPr>
    </w:p>
    <w:p w14:paraId="336F2B5C" w14:textId="77777777" w:rsidR="006C2642" w:rsidRPr="000D3C16" w:rsidRDefault="006C2642" w:rsidP="000D3C16">
      <w:pPr>
        <w:jc w:val="both"/>
        <w:rPr>
          <w:color w:val="000000" w:themeColor="text1"/>
        </w:rPr>
      </w:pPr>
      <w:r w:rsidRPr="000D3C16">
        <w:rPr>
          <w:color w:val="000000" w:themeColor="text1"/>
        </w:rPr>
        <w:t>Une mission a été lancée au CNC en 2020 pour faire suite aux recommandations du rapport de Lorraine Sullivan intitulé </w:t>
      </w:r>
      <w:hyperlink r:id="rId7" w:history="1">
        <w:r w:rsidRPr="000D3C16">
          <w:rPr>
            <w:rStyle w:val="Accentuation"/>
            <w:b/>
            <w:bCs/>
            <w:color w:val="000000" w:themeColor="text1"/>
            <w:u w:val="single"/>
          </w:rPr>
          <w:t>Pour la sensibilisation de la jeunesse à l’écriture créative et scénaristique</w:t>
        </w:r>
      </w:hyperlink>
      <w:r w:rsidRPr="000D3C16">
        <w:rPr>
          <w:color w:val="000000" w:themeColor="text1"/>
        </w:rPr>
        <w:t>. </w:t>
      </w:r>
    </w:p>
    <w:p w14:paraId="4ADF3A05" w14:textId="77777777" w:rsidR="006C2642" w:rsidRPr="000D3C16" w:rsidRDefault="006C2642" w:rsidP="000D3C16">
      <w:pPr>
        <w:jc w:val="both"/>
        <w:rPr>
          <w:color w:val="000000" w:themeColor="text1"/>
        </w:rPr>
      </w:pPr>
      <w:r w:rsidRPr="000D3C16">
        <w:rPr>
          <w:color w:val="000000" w:themeColor="text1"/>
        </w:rPr>
        <w:t>Des documents pédagogiques ont été élaborés pour permettre l’organisation d’ateliers d’écriture de scénario à destination des jeunes en temps scolaire et hors temps scolaire. Une page dédiée à la mission sur le site internet du CNC présente les premiers outils pédagogiques élaborés. Ils sont à disposition de toute personne ou structure désireuse d'organiser un atelier. </w:t>
      </w:r>
    </w:p>
    <w:p w14:paraId="70C1A43C" w14:textId="77777777" w:rsidR="006C2642" w:rsidRPr="000D3C16" w:rsidRDefault="006C2642" w:rsidP="000D3C16">
      <w:pPr>
        <w:pStyle w:val="Corpsdetexte"/>
        <w:jc w:val="both"/>
        <w:rPr>
          <w:b/>
          <w:color w:val="000000" w:themeColor="text1"/>
        </w:rPr>
      </w:pPr>
    </w:p>
    <w:p w14:paraId="5A4177AA" w14:textId="77777777" w:rsidR="009B1A70" w:rsidRPr="000D3C16" w:rsidRDefault="009B1A70" w:rsidP="000D3C16">
      <w:pPr>
        <w:pStyle w:val="Corpsdetexte"/>
        <w:jc w:val="both"/>
        <w:rPr>
          <w:color w:val="000000" w:themeColor="text1"/>
        </w:rPr>
      </w:pPr>
    </w:p>
    <w:p w14:paraId="1C98A035" w14:textId="11AF4BDB" w:rsidR="009B1A70" w:rsidRPr="000D3C16" w:rsidRDefault="009B1A70" w:rsidP="000D3C16">
      <w:pPr>
        <w:pStyle w:val="Corpsdetexte"/>
        <w:jc w:val="both"/>
        <w:rPr>
          <w:b/>
          <w:color w:val="4F81BD" w:themeColor="accent1"/>
        </w:rPr>
      </w:pPr>
      <w:r w:rsidRPr="000D3C16">
        <w:rPr>
          <w:b/>
          <w:color w:val="4F81BD" w:themeColor="accent1"/>
        </w:rPr>
        <w:t xml:space="preserve">Objectif </w:t>
      </w:r>
    </w:p>
    <w:p w14:paraId="2646D6DD" w14:textId="77777777" w:rsidR="009B1A70" w:rsidRPr="000D3C16" w:rsidRDefault="009B1A70" w:rsidP="000D3C16">
      <w:pPr>
        <w:pStyle w:val="Corpsdetexte"/>
        <w:jc w:val="both"/>
      </w:pPr>
    </w:p>
    <w:p w14:paraId="06ADAC50" w14:textId="77777777" w:rsidR="009B1A70" w:rsidRPr="000D3C16" w:rsidRDefault="009B1A70" w:rsidP="000D3C16">
      <w:pPr>
        <w:pStyle w:val="Corpsdetexte"/>
        <w:ind w:right="109"/>
        <w:jc w:val="both"/>
      </w:pPr>
      <w:r w:rsidRPr="000D3C16">
        <w:t>La dimension technique de l’écriture de scénario et</w:t>
      </w:r>
      <w:r w:rsidR="00D93EF1" w:rsidRPr="000D3C16">
        <w:t xml:space="preserve"> du métier de scénariste doit être mieux reconnue</w:t>
      </w:r>
      <w:r w:rsidRPr="000D3C16">
        <w:t xml:space="preserve">. L’écriture doit être revalorisée comme </w:t>
      </w:r>
      <w:r w:rsidR="006D1DA5" w:rsidRPr="000D3C16">
        <w:t xml:space="preserve">une </w:t>
      </w:r>
      <w:r w:rsidRPr="000D3C16">
        <w:t>étape essentielle dans le processus de</w:t>
      </w:r>
      <w:r w:rsidR="00D93EF1" w:rsidRPr="000D3C16">
        <w:t xml:space="preserve"> </w:t>
      </w:r>
      <w:r w:rsidRPr="000D3C16">
        <w:t>fabrication des œuvres audiovisuelles</w:t>
      </w:r>
      <w:r w:rsidR="006D1DA5" w:rsidRPr="000D3C16">
        <w:t xml:space="preserve"> au sens large</w:t>
      </w:r>
      <w:r w:rsidRPr="000D3C16">
        <w:t xml:space="preserve">. </w:t>
      </w:r>
    </w:p>
    <w:p w14:paraId="4FB82C3D" w14:textId="77777777" w:rsidR="007C62EA" w:rsidRPr="000D3C16" w:rsidRDefault="007C62EA" w:rsidP="000D3C16">
      <w:pPr>
        <w:pStyle w:val="Corpsdetexte"/>
        <w:ind w:right="109"/>
        <w:jc w:val="both"/>
      </w:pPr>
    </w:p>
    <w:p w14:paraId="6785FC52" w14:textId="77777777" w:rsidR="009B1A70" w:rsidRPr="000D3C16" w:rsidRDefault="009B1A70" w:rsidP="000D3C16">
      <w:pPr>
        <w:pStyle w:val="Corpsdetexte"/>
        <w:ind w:right="109"/>
        <w:jc w:val="both"/>
      </w:pPr>
      <w:r w:rsidRPr="000D3C16">
        <w:t>Dans ce cadre, une culture du récit et de la dramaturgie</w:t>
      </w:r>
      <w:r w:rsidR="006D1DA5" w:rsidRPr="000D3C16">
        <w:t xml:space="preserve"> appliquée aux domaines de la création audiovisuelle </w:t>
      </w:r>
      <w:r w:rsidRPr="000D3C16">
        <w:t xml:space="preserve">doit s’établir dès le plus jeune âge en </w:t>
      </w:r>
      <w:r w:rsidR="006D1DA5" w:rsidRPr="000D3C16">
        <w:t>France et participer également d’un renouvellement des talents de l’écriture sur le territoire</w:t>
      </w:r>
      <w:r w:rsidRPr="000D3C16">
        <w:t xml:space="preserve">. C’est pourquoi il faut sensibiliser les jeunes aux techniques d’écriture et à la création par l’écrit et pratiquer l’écriture créative de façon répétée. </w:t>
      </w:r>
    </w:p>
    <w:p w14:paraId="1A2DBFAA" w14:textId="77777777" w:rsidR="007C62EA" w:rsidRPr="000D3C16" w:rsidRDefault="007C62EA" w:rsidP="000D3C16">
      <w:pPr>
        <w:pStyle w:val="Corpsdetexte"/>
        <w:ind w:right="109"/>
        <w:jc w:val="both"/>
      </w:pPr>
    </w:p>
    <w:p w14:paraId="681EA97B" w14:textId="77777777" w:rsidR="009B1A70" w:rsidRPr="000D3C16" w:rsidRDefault="009B1A70" w:rsidP="000D3C16">
      <w:pPr>
        <w:pStyle w:val="Corpsdetexte"/>
        <w:ind w:right="109"/>
        <w:jc w:val="both"/>
      </w:pPr>
      <w:r w:rsidRPr="000D3C16">
        <w:t>La mission de sensibilisation est en partie centrée sur la pratique de l’écriture sérielle : il s’agit d’une écriture scénaristique encore très peu abordée et développée en France. L’écriture de séries</w:t>
      </w:r>
      <w:r w:rsidR="00D93EF1" w:rsidRPr="000D3C16">
        <w:t>, très regardées par les jeunes,</w:t>
      </w:r>
      <w:r w:rsidRPr="000D3C16">
        <w:t xml:space="preserve"> possède des techniques propres, différentes de l’écriture cinématographique avec une saisonnalité et des </w:t>
      </w:r>
      <w:r w:rsidR="006D1DA5" w:rsidRPr="000D3C16">
        <w:t xml:space="preserve">séquences </w:t>
      </w:r>
      <w:r w:rsidRPr="000D3C16">
        <w:t>d’écriture</w:t>
      </w:r>
      <w:r w:rsidR="00D93EF1" w:rsidRPr="000D3C16">
        <w:t xml:space="preserve"> </w:t>
      </w:r>
      <w:r w:rsidRPr="000D3C16">
        <w:t>beaucoup</w:t>
      </w:r>
      <w:r w:rsidR="00D93EF1" w:rsidRPr="000D3C16">
        <w:t xml:space="preserve"> </w:t>
      </w:r>
      <w:r w:rsidRPr="000D3C16">
        <w:t>plus resserré</w:t>
      </w:r>
      <w:r w:rsidR="00CE697B" w:rsidRPr="000D3C16">
        <w:t>e</w:t>
      </w:r>
      <w:r w:rsidRPr="000D3C16">
        <w:t>s. Au-delà de la technicité, la série amène également une plus grande nécessité d’écriture collective</w:t>
      </w:r>
      <w:r w:rsidR="006D1DA5" w:rsidRPr="000D3C16">
        <w:t xml:space="preserve"> et s’affirme aussi comme un processus itératif par rapport au tournage</w:t>
      </w:r>
      <w:r w:rsidRPr="000D3C16">
        <w:t xml:space="preserve">. </w:t>
      </w:r>
    </w:p>
    <w:p w14:paraId="14105EB3" w14:textId="2A936975" w:rsidR="00CE697B" w:rsidRPr="000D3C16" w:rsidRDefault="00CE697B" w:rsidP="000D3C16">
      <w:pPr>
        <w:pStyle w:val="Corpsdetexte"/>
        <w:jc w:val="both"/>
        <w:rPr>
          <w:b/>
          <w:color w:val="4F81BD" w:themeColor="accent1"/>
        </w:rPr>
      </w:pPr>
    </w:p>
    <w:p w14:paraId="74417BCD" w14:textId="77777777" w:rsidR="00F82949" w:rsidRPr="000D3C16" w:rsidRDefault="00F82949" w:rsidP="000D3C16">
      <w:pPr>
        <w:pStyle w:val="Corpsdetexte"/>
        <w:jc w:val="both"/>
        <w:rPr>
          <w:b/>
          <w:color w:val="4F81BD" w:themeColor="accent1"/>
        </w:rPr>
      </w:pPr>
    </w:p>
    <w:p w14:paraId="530DC3BB" w14:textId="4B417E34" w:rsidR="009B1A70" w:rsidRPr="000D3C16" w:rsidRDefault="00F82949" w:rsidP="000D3C16">
      <w:pPr>
        <w:pStyle w:val="Corpsdetexte"/>
        <w:jc w:val="both"/>
        <w:rPr>
          <w:b/>
          <w:color w:val="4F81BD" w:themeColor="accent1"/>
        </w:rPr>
      </w:pPr>
      <w:r w:rsidRPr="000D3C16">
        <w:rPr>
          <w:b/>
          <w:color w:val="4F81BD" w:themeColor="accent1"/>
        </w:rPr>
        <w:t>Des structures subventionnées par le CNC pour développer la pratique</w:t>
      </w:r>
    </w:p>
    <w:p w14:paraId="521ABA71" w14:textId="77777777" w:rsidR="00D93EF1" w:rsidRPr="000D3C16" w:rsidRDefault="00D93EF1" w:rsidP="000D3C16">
      <w:pPr>
        <w:jc w:val="both"/>
        <w:rPr>
          <w:color w:val="000000" w:themeColor="text1"/>
        </w:rPr>
      </w:pPr>
    </w:p>
    <w:p w14:paraId="13FED71B" w14:textId="61D069EF" w:rsidR="00F82949" w:rsidRPr="000D3C16" w:rsidRDefault="00F82949" w:rsidP="000D3C16">
      <w:pPr>
        <w:pStyle w:val="Corpsdetexte"/>
        <w:ind w:right="8"/>
        <w:jc w:val="both"/>
        <w:rPr>
          <w:color w:val="000000" w:themeColor="text1"/>
        </w:rPr>
      </w:pPr>
      <w:r w:rsidRPr="000D3C16">
        <w:rPr>
          <w:color w:val="000000" w:themeColor="text1"/>
        </w:rPr>
        <w:t xml:space="preserve">Dans le cadre du développement de cette mission, le CNC subventionnera une structure (médiathèque, association, pôle d’éducation aux images, etc.) par département pour la mise en place </w:t>
      </w:r>
      <w:r w:rsidR="000A0DC2" w:rsidRPr="000D3C16">
        <w:rPr>
          <w:color w:val="000000" w:themeColor="text1"/>
        </w:rPr>
        <w:t xml:space="preserve">d’ateliers d’écriture scénaristique dès le plus jeune âge. </w:t>
      </w:r>
    </w:p>
    <w:p w14:paraId="3B22A36A" w14:textId="77777777" w:rsidR="003D09A9" w:rsidRPr="000D3C16" w:rsidRDefault="003D09A9" w:rsidP="000D3C16">
      <w:pPr>
        <w:pStyle w:val="Corpsdetexte"/>
        <w:jc w:val="both"/>
        <w:rPr>
          <w:color w:val="000000" w:themeColor="text1"/>
        </w:rPr>
      </w:pPr>
    </w:p>
    <w:p w14:paraId="3AE3EF4D" w14:textId="345F6A57" w:rsidR="000972F6" w:rsidRPr="000D3C16" w:rsidRDefault="00FF3A34" w:rsidP="000D3C16">
      <w:pPr>
        <w:pStyle w:val="Corpsdetexte"/>
        <w:jc w:val="both"/>
        <w:rPr>
          <w:color w:val="000000" w:themeColor="text1"/>
        </w:rPr>
      </w:pPr>
      <w:r w:rsidRPr="000D3C16">
        <w:rPr>
          <w:color w:val="000000" w:themeColor="text1"/>
        </w:rPr>
        <w:t>En complément des ateliers et pour stimuler les jeunes participants aux ateliers, il est demandé aux structures de participer à un défi national d’écriture scénaristique de série</w:t>
      </w:r>
      <w:r w:rsidR="000A0DC2" w:rsidRPr="000D3C16">
        <w:rPr>
          <w:color w:val="000000" w:themeColor="text1"/>
        </w:rPr>
        <w:t xml:space="preserve"> intitulé « </w:t>
      </w:r>
      <w:r w:rsidR="000A0DC2" w:rsidRPr="000D3C16">
        <w:rPr>
          <w:i/>
          <w:color w:val="000000" w:themeColor="text1"/>
        </w:rPr>
        <w:t>Toi aussi écris ta série</w:t>
      </w:r>
      <w:r w:rsidR="000A0DC2" w:rsidRPr="000D3C16">
        <w:rPr>
          <w:color w:val="000000" w:themeColor="text1"/>
        </w:rPr>
        <w:t> »</w:t>
      </w:r>
      <w:r w:rsidRPr="000D3C16">
        <w:rPr>
          <w:color w:val="000000" w:themeColor="text1"/>
        </w:rPr>
        <w:t xml:space="preserve">. </w:t>
      </w:r>
      <w:r w:rsidRPr="000D3C16">
        <w:rPr>
          <w:b/>
          <w:color w:val="000000" w:themeColor="text1"/>
          <w:u w:val="single"/>
        </w:rPr>
        <w:t xml:space="preserve">Ce </w:t>
      </w:r>
      <w:r w:rsidR="000972F6" w:rsidRPr="000D3C16">
        <w:rPr>
          <w:b/>
          <w:color w:val="000000" w:themeColor="text1"/>
          <w:u w:val="single"/>
        </w:rPr>
        <w:t>défi d’écriture scénaristique sera proposé en temps scolaire</w:t>
      </w:r>
      <w:r w:rsidR="000972F6" w:rsidRPr="000D3C16">
        <w:rPr>
          <w:color w:val="000000" w:themeColor="text1"/>
        </w:rPr>
        <w:t xml:space="preserve"> et hors temps scolaire à partir d’octobre 2021</w:t>
      </w:r>
      <w:r w:rsidR="007C0ABE">
        <w:rPr>
          <w:color w:val="000000" w:themeColor="text1"/>
        </w:rPr>
        <w:t>.</w:t>
      </w:r>
      <w:r w:rsidR="000972F6" w:rsidRPr="000D3C16">
        <w:rPr>
          <w:color w:val="000000" w:themeColor="text1"/>
        </w:rPr>
        <w:t xml:space="preserve"> </w:t>
      </w:r>
    </w:p>
    <w:p w14:paraId="556035FD" w14:textId="77777777" w:rsidR="005755E3" w:rsidRPr="000D3C16" w:rsidRDefault="005755E3" w:rsidP="000D3C16">
      <w:pPr>
        <w:pStyle w:val="Corpsdetexte"/>
        <w:jc w:val="both"/>
        <w:rPr>
          <w:color w:val="000000" w:themeColor="text1"/>
        </w:rPr>
      </w:pPr>
    </w:p>
    <w:p w14:paraId="75095B6E" w14:textId="38FA9DAD" w:rsidR="005755E3" w:rsidRPr="000D3C16" w:rsidRDefault="000972F6" w:rsidP="000D3C16">
      <w:pPr>
        <w:pStyle w:val="Corpsdetexte"/>
        <w:jc w:val="both"/>
        <w:rPr>
          <w:color w:val="000000" w:themeColor="text1"/>
        </w:rPr>
      </w:pPr>
      <w:r w:rsidRPr="000D3C16">
        <w:rPr>
          <w:color w:val="000000" w:themeColor="text1"/>
        </w:rPr>
        <w:t xml:space="preserve">Le défi porte sur l’écriture collective d’un projet de série par des groupes de 3 à 8 jeunes âgés de 15 à 18 ans (ou par classes divisées en groupes en temps scolaire). </w:t>
      </w:r>
    </w:p>
    <w:p w14:paraId="03057D75" w14:textId="77777777" w:rsidR="000972F6" w:rsidRPr="000D3C16" w:rsidRDefault="000972F6" w:rsidP="000D3C16">
      <w:pPr>
        <w:pStyle w:val="Corpsdetexte"/>
        <w:jc w:val="both"/>
        <w:rPr>
          <w:color w:val="000000" w:themeColor="text1"/>
        </w:rPr>
      </w:pPr>
      <w:r w:rsidRPr="000D3C16">
        <w:rPr>
          <w:color w:val="000000" w:themeColor="text1"/>
        </w:rPr>
        <w:t>Un adulte référent accompagnera ce groupe dans son parcours d’écriture.</w:t>
      </w:r>
    </w:p>
    <w:p w14:paraId="1EED20DD" w14:textId="633BC852" w:rsidR="009724FE" w:rsidRPr="000D3C16" w:rsidRDefault="009724FE" w:rsidP="000D3C16">
      <w:pPr>
        <w:pStyle w:val="Corpsdetexte"/>
        <w:jc w:val="both"/>
        <w:rPr>
          <w:color w:val="000000" w:themeColor="text1"/>
        </w:rPr>
      </w:pPr>
    </w:p>
    <w:p w14:paraId="0780CD0E" w14:textId="1F5A39CF" w:rsidR="000D3C16" w:rsidRDefault="000D3C16" w:rsidP="000D3C16">
      <w:pPr>
        <w:pStyle w:val="Corpsdetexte"/>
        <w:jc w:val="both"/>
        <w:rPr>
          <w:color w:val="000000" w:themeColor="text1"/>
        </w:rPr>
      </w:pPr>
    </w:p>
    <w:p w14:paraId="3880B4CE" w14:textId="77777777" w:rsidR="000E266B" w:rsidRPr="000D3C16" w:rsidRDefault="000E266B" w:rsidP="000E266B">
      <w:pPr>
        <w:pStyle w:val="Corpsdetexte"/>
        <w:jc w:val="both"/>
        <w:rPr>
          <w:b/>
          <w:color w:val="4F81BD" w:themeColor="accent1"/>
        </w:rPr>
      </w:pPr>
      <w:r w:rsidRPr="000D3C16">
        <w:rPr>
          <w:b/>
          <w:color w:val="4F81BD" w:themeColor="accent1"/>
        </w:rPr>
        <w:t xml:space="preserve">Une approche centrée sur l’écriture scénaristique </w:t>
      </w:r>
    </w:p>
    <w:p w14:paraId="3CA51269" w14:textId="77777777" w:rsidR="000E266B" w:rsidRPr="000D3C16" w:rsidRDefault="000E266B" w:rsidP="000E266B">
      <w:pPr>
        <w:pStyle w:val="Corpsdetexte"/>
        <w:ind w:right="109"/>
        <w:jc w:val="both"/>
      </w:pPr>
    </w:p>
    <w:p w14:paraId="23C01C3D" w14:textId="77777777" w:rsidR="000E266B" w:rsidRPr="000D3C16" w:rsidRDefault="000E266B" w:rsidP="000E266B">
      <w:pPr>
        <w:pStyle w:val="Corpsdetexte"/>
        <w:ind w:right="109"/>
        <w:jc w:val="both"/>
      </w:pPr>
      <w:r w:rsidRPr="000D3C16">
        <w:t xml:space="preserve">Tenant compte de la place et de l’importance du scénariste dans une œuvre audiovisuelle, la </w:t>
      </w:r>
      <w:r w:rsidRPr="000D3C16">
        <w:lastRenderedPageBreak/>
        <w:t>mission de sensibilisation se veut centrée sur les questions d’écriture et se démarque de la réalisation.</w:t>
      </w:r>
    </w:p>
    <w:p w14:paraId="1C081EB0" w14:textId="77777777" w:rsidR="000E266B" w:rsidRPr="000D3C16" w:rsidRDefault="000E266B" w:rsidP="000E266B">
      <w:pPr>
        <w:pStyle w:val="Corpsdetexte"/>
        <w:ind w:right="109"/>
        <w:jc w:val="both"/>
      </w:pPr>
    </w:p>
    <w:p w14:paraId="7E8E0732" w14:textId="77777777" w:rsidR="000E266B" w:rsidRPr="000D3C16" w:rsidRDefault="000E266B" w:rsidP="000E266B">
      <w:pPr>
        <w:pStyle w:val="Corpsdetexte"/>
        <w:ind w:right="109"/>
        <w:jc w:val="both"/>
        <w:rPr>
          <w:color w:val="000000" w:themeColor="text1"/>
        </w:rPr>
      </w:pPr>
      <w:r w:rsidRPr="000D3C16">
        <w:t xml:space="preserve">C’est pourquoi, le défi série ainsi que les ateliers n’aborderont pas les techniques de réalisation, plus </w:t>
      </w:r>
      <w:r w:rsidRPr="000D3C16">
        <w:rPr>
          <w:color w:val="000000" w:themeColor="text1"/>
        </w:rPr>
        <w:t>souvent proposées au sein d’ateliers.</w:t>
      </w:r>
    </w:p>
    <w:p w14:paraId="29B71163" w14:textId="77777777" w:rsidR="000E266B" w:rsidRPr="000D3C16" w:rsidRDefault="000E266B" w:rsidP="000E266B">
      <w:pPr>
        <w:pStyle w:val="Corpsdetexte"/>
        <w:jc w:val="both"/>
        <w:rPr>
          <w:color w:val="000000" w:themeColor="text1"/>
        </w:rPr>
      </w:pPr>
      <w:r w:rsidRPr="000D3C16">
        <w:rPr>
          <w:color w:val="000000" w:themeColor="text1"/>
        </w:rPr>
        <w:t>Les pratiques d’écriture pourront bien entendu aboutir à des ateliers de réalisation selon les volontés des structures, mais ces pratiques autour de la réalisation n’entrent pas dans le périmètre de la subvention.</w:t>
      </w:r>
    </w:p>
    <w:p w14:paraId="63686F3F" w14:textId="137CE492" w:rsidR="000E266B" w:rsidRDefault="000E266B" w:rsidP="000D3C16">
      <w:pPr>
        <w:pStyle w:val="Corpsdetexte"/>
        <w:jc w:val="both"/>
        <w:rPr>
          <w:color w:val="000000" w:themeColor="text1"/>
        </w:rPr>
      </w:pPr>
    </w:p>
    <w:p w14:paraId="39597A59" w14:textId="77777777" w:rsidR="000E266B" w:rsidRPr="000D3C16" w:rsidRDefault="000E266B" w:rsidP="000D3C16">
      <w:pPr>
        <w:pStyle w:val="Corpsdetexte"/>
        <w:jc w:val="both"/>
        <w:rPr>
          <w:color w:val="000000" w:themeColor="text1"/>
        </w:rPr>
      </w:pPr>
    </w:p>
    <w:p w14:paraId="0A128550" w14:textId="77777777" w:rsidR="009724FE" w:rsidRPr="000D3C16" w:rsidRDefault="009724FE" w:rsidP="000D3C16">
      <w:pPr>
        <w:jc w:val="both"/>
        <w:rPr>
          <w:b/>
          <w:color w:val="FFC000"/>
        </w:rPr>
      </w:pPr>
      <w:r w:rsidRPr="000D3C16">
        <w:rPr>
          <w:b/>
          <w:color w:val="FFC000"/>
        </w:rPr>
        <w:t>Etapes principales du défi « Toi aussi écris ta série »</w:t>
      </w:r>
    </w:p>
    <w:p w14:paraId="0390F9CA" w14:textId="77777777" w:rsidR="003D09A9" w:rsidRPr="000D3C16" w:rsidRDefault="003D09A9" w:rsidP="000D3C16">
      <w:pPr>
        <w:jc w:val="both"/>
        <w:rPr>
          <w:bCs/>
        </w:rPr>
      </w:pPr>
    </w:p>
    <w:p w14:paraId="6BCB5A30" w14:textId="77777777" w:rsidR="003D09A9" w:rsidRPr="000D3C16" w:rsidRDefault="009724FE" w:rsidP="000D3C16">
      <w:pPr>
        <w:pStyle w:val="Paragraphedeliste"/>
        <w:numPr>
          <w:ilvl w:val="0"/>
          <w:numId w:val="27"/>
        </w:numPr>
        <w:rPr>
          <w:bCs/>
        </w:rPr>
      </w:pPr>
      <w:r w:rsidRPr="000D3C16">
        <w:rPr>
          <w:bCs/>
        </w:rPr>
        <w:t>Les participants constituent collectivement un dossier artistique de série</w:t>
      </w:r>
      <w:r w:rsidR="003D09A9" w:rsidRPr="000D3C16">
        <w:rPr>
          <w:bCs/>
        </w:rPr>
        <w:t xml:space="preserve"> </w:t>
      </w:r>
    </w:p>
    <w:p w14:paraId="734FD48A" w14:textId="77777777" w:rsidR="009724FE" w:rsidRPr="000D3C16" w:rsidRDefault="009724FE" w:rsidP="000D3C16">
      <w:pPr>
        <w:pStyle w:val="Paragraphedeliste"/>
        <w:numPr>
          <w:ilvl w:val="0"/>
          <w:numId w:val="27"/>
        </w:numPr>
        <w:rPr>
          <w:bCs/>
        </w:rPr>
      </w:pPr>
      <w:r w:rsidRPr="000D3C16">
        <w:rPr>
          <w:bCs/>
        </w:rPr>
        <w:t xml:space="preserve">Une pré-sélection par un jury professionnel est effectuée et retient les groupes lauréats, dont le projet gagnant </w:t>
      </w:r>
    </w:p>
    <w:p w14:paraId="5899A658" w14:textId="77777777" w:rsidR="009724FE" w:rsidRPr="000D3C16" w:rsidRDefault="009724FE" w:rsidP="000D3C16">
      <w:pPr>
        <w:pStyle w:val="Paragraphedeliste"/>
        <w:numPr>
          <w:ilvl w:val="0"/>
          <w:numId w:val="27"/>
        </w:numPr>
      </w:pPr>
      <w:r w:rsidRPr="000D3C16">
        <w:rPr>
          <w:bCs/>
        </w:rPr>
        <w:t>Les lauréats se retrouvent lors d’une</w:t>
      </w:r>
      <w:r w:rsidR="003D09A9" w:rsidRPr="000D3C16">
        <w:rPr>
          <w:bCs/>
        </w:rPr>
        <w:t xml:space="preserve"> demi-</w:t>
      </w:r>
      <w:r w:rsidRPr="000D3C16">
        <w:rPr>
          <w:bCs/>
        </w:rPr>
        <w:t>journée de pitch et de remise des prix par le par</w:t>
      </w:r>
      <w:r w:rsidR="003D09A9" w:rsidRPr="000D3C16">
        <w:rPr>
          <w:bCs/>
        </w:rPr>
        <w:t>rain/marraine de l’opération. Deux</w:t>
      </w:r>
      <w:r w:rsidRPr="000D3C16">
        <w:rPr>
          <w:bCs/>
        </w:rPr>
        <w:t xml:space="preserve"> prix</w:t>
      </w:r>
      <w:r w:rsidR="003D09A9" w:rsidRPr="000D3C16">
        <w:rPr>
          <w:bCs/>
        </w:rPr>
        <w:t xml:space="preserve"> seront remis</w:t>
      </w:r>
      <w:r w:rsidRPr="000D3C16">
        <w:rPr>
          <w:bCs/>
        </w:rPr>
        <w:t> : un prix du scénario et un prix du meilleur pitch</w:t>
      </w:r>
    </w:p>
    <w:p w14:paraId="198F73AF" w14:textId="73474EB3" w:rsidR="009724FE" w:rsidRPr="000D3C16" w:rsidRDefault="009724FE" w:rsidP="000D3C16">
      <w:pPr>
        <w:pStyle w:val="Corpsdetexte"/>
        <w:jc w:val="both"/>
        <w:rPr>
          <w:color w:val="000000" w:themeColor="text1"/>
        </w:rPr>
      </w:pPr>
    </w:p>
    <w:p w14:paraId="11A32736" w14:textId="77777777" w:rsidR="000D3C16" w:rsidRPr="000D3C16" w:rsidRDefault="000D3C16" w:rsidP="000D3C16">
      <w:pPr>
        <w:pStyle w:val="Corpsdetexte"/>
        <w:jc w:val="both"/>
        <w:rPr>
          <w:color w:val="000000" w:themeColor="text1"/>
        </w:rPr>
      </w:pPr>
    </w:p>
    <w:p w14:paraId="44137713" w14:textId="77777777" w:rsidR="008349E7" w:rsidRPr="000D3C16" w:rsidRDefault="008349E7" w:rsidP="000D3C16">
      <w:pPr>
        <w:jc w:val="both"/>
        <w:rPr>
          <w:b/>
          <w:color w:val="FFC000"/>
        </w:rPr>
      </w:pPr>
      <w:r w:rsidRPr="000D3C16">
        <w:rPr>
          <w:b/>
          <w:color w:val="FFC000"/>
        </w:rPr>
        <w:t>Public ciblé</w:t>
      </w:r>
    </w:p>
    <w:p w14:paraId="39CBF1A3" w14:textId="77777777" w:rsidR="008349E7" w:rsidRPr="000D3C16" w:rsidRDefault="008349E7" w:rsidP="000D3C16">
      <w:pPr>
        <w:jc w:val="both"/>
        <w:rPr>
          <w:color w:val="000000" w:themeColor="text1"/>
        </w:rPr>
      </w:pPr>
    </w:p>
    <w:p w14:paraId="6001DCF8" w14:textId="65B84910" w:rsidR="008349E7" w:rsidRPr="000D3C16" w:rsidRDefault="008349E7" w:rsidP="000D3C16">
      <w:pPr>
        <w:jc w:val="both"/>
        <w:rPr>
          <w:color w:val="000000" w:themeColor="text1"/>
        </w:rPr>
      </w:pPr>
      <w:r w:rsidRPr="000D3C16">
        <w:rPr>
          <w:color w:val="000000" w:themeColor="text1"/>
        </w:rPr>
        <w:t xml:space="preserve">Tous les jeunes âgés de 15 à 18 ans, qu’ils soient scolarisés ou non, </w:t>
      </w:r>
      <w:r w:rsidR="00C467B4">
        <w:rPr>
          <w:color w:val="000000" w:themeColor="text1"/>
        </w:rPr>
        <w:t>peuvent</w:t>
      </w:r>
      <w:r w:rsidRPr="000D3C16">
        <w:rPr>
          <w:color w:val="000000" w:themeColor="text1"/>
        </w:rPr>
        <w:t xml:space="preserve"> participer au défi d’écriture scénaristique.</w:t>
      </w:r>
    </w:p>
    <w:p w14:paraId="75D9EAD9" w14:textId="3B23F199" w:rsidR="008349E7" w:rsidRPr="000D3C16" w:rsidRDefault="008349E7" w:rsidP="000D3C16">
      <w:pPr>
        <w:pStyle w:val="Corpsdetexte"/>
        <w:jc w:val="both"/>
        <w:rPr>
          <w:color w:val="000000" w:themeColor="text1"/>
        </w:rPr>
      </w:pPr>
    </w:p>
    <w:p w14:paraId="6CF85026" w14:textId="77777777" w:rsidR="000D3C16" w:rsidRPr="000D3C16" w:rsidRDefault="000D3C16" w:rsidP="000D3C16">
      <w:pPr>
        <w:pStyle w:val="Corpsdetexte"/>
        <w:jc w:val="both"/>
        <w:rPr>
          <w:color w:val="000000" w:themeColor="text1"/>
        </w:rPr>
      </w:pPr>
    </w:p>
    <w:p w14:paraId="251ECC2D" w14:textId="77777777" w:rsidR="008349E7" w:rsidRPr="000D3C16" w:rsidRDefault="008349E7" w:rsidP="000D3C16">
      <w:pPr>
        <w:jc w:val="both"/>
        <w:rPr>
          <w:b/>
          <w:color w:val="FFC000"/>
        </w:rPr>
      </w:pPr>
      <w:r w:rsidRPr="000D3C16">
        <w:rPr>
          <w:b/>
          <w:color w:val="FFC000"/>
        </w:rPr>
        <w:t>Organisation</w:t>
      </w:r>
    </w:p>
    <w:p w14:paraId="298BB277" w14:textId="77777777" w:rsidR="008349E7" w:rsidRPr="000D3C16" w:rsidRDefault="008349E7" w:rsidP="000D3C16">
      <w:pPr>
        <w:jc w:val="both"/>
        <w:rPr>
          <w:b/>
          <w:color w:val="FFC000"/>
        </w:rPr>
      </w:pPr>
    </w:p>
    <w:p w14:paraId="6F4A4A15" w14:textId="77777777" w:rsidR="008349E7" w:rsidRPr="000D3C16" w:rsidRDefault="008349E7" w:rsidP="000D3C16">
      <w:pPr>
        <w:jc w:val="both"/>
      </w:pPr>
      <w:r w:rsidRPr="000D3C16">
        <w:t xml:space="preserve">Pour le temps scolaire, candidatures par classes. Au sein de chaque classe, plusieurs groupes peuvent se former. </w:t>
      </w:r>
    </w:p>
    <w:p w14:paraId="1008F314" w14:textId="77777777" w:rsidR="008349E7" w:rsidRPr="000D3C16" w:rsidRDefault="008349E7" w:rsidP="000D3C16">
      <w:pPr>
        <w:jc w:val="both"/>
      </w:pPr>
      <w:r w:rsidRPr="000D3C16">
        <w:t xml:space="preserve">Pour information, hors temps scolaire, fonctionnement par groupes de 3 à 8 jeunes. </w:t>
      </w:r>
    </w:p>
    <w:p w14:paraId="510E1A96" w14:textId="77777777" w:rsidR="008349E7" w:rsidRPr="000D3C16" w:rsidRDefault="008349E7" w:rsidP="000D3C16">
      <w:pPr>
        <w:pStyle w:val="Corpsdetexte"/>
        <w:jc w:val="both"/>
        <w:rPr>
          <w:color w:val="000000" w:themeColor="text1"/>
        </w:rPr>
      </w:pPr>
    </w:p>
    <w:p w14:paraId="2F55C1C3" w14:textId="77777777" w:rsidR="003D09A9" w:rsidRPr="000D3C16" w:rsidRDefault="003D09A9" w:rsidP="000D3C16">
      <w:pPr>
        <w:pStyle w:val="Corpsdetexte"/>
        <w:jc w:val="both"/>
        <w:rPr>
          <w:color w:val="000000" w:themeColor="text1"/>
        </w:rPr>
      </w:pPr>
    </w:p>
    <w:p w14:paraId="07F730BB" w14:textId="77777777" w:rsidR="00A2293C" w:rsidRPr="000D3C16" w:rsidRDefault="00A2293C" w:rsidP="000D3C16">
      <w:pPr>
        <w:jc w:val="both"/>
        <w:rPr>
          <w:b/>
          <w:color w:val="FFC000"/>
        </w:rPr>
      </w:pPr>
      <w:r w:rsidRPr="000D3C16">
        <w:rPr>
          <w:b/>
          <w:color w:val="FFC000"/>
        </w:rPr>
        <w:t>Thème de la série </w:t>
      </w:r>
    </w:p>
    <w:p w14:paraId="31153613" w14:textId="77777777" w:rsidR="00A2293C" w:rsidRPr="000D3C16" w:rsidRDefault="00A2293C" w:rsidP="000D3C16">
      <w:pPr>
        <w:jc w:val="both"/>
        <w:rPr>
          <w:b/>
          <w:color w:val="FFC000"/>
        </w:rPr>
      </w:pPr>
    </w:p>
    <w:p w14:paraId="15C83CF7" w14:textId="3D745579" w:rsidR="00A2293C" w:rsidRPr="000D3C16" w:rsidRDefault="00A2293C" w:rsidP="000D3C16">
      <w:pPr>
        <w:jc w:val="both"/>
        <w:rPr>
          <w:rFonts w:eastAsia="Times New Roman"/>
          <w:bCs/>
          <w:color w:val="000000" w:themeColor="text1"/>
        </w:rPr>
      </w:pPr>
      <w:r w:rsidRPr="000D3C16">
        <w:rPr>
          <w:rFonts w:eastAsia="Times New Roman"/>
          <w:bCs/>
          <w:color w:val="000000" w:themeColor="text1"/>
        </w:rPr>
        <w:t xml:space="preserve">Le thème et le format sont libres. Tous les styles et tous les genres sont permis. Une attention peut être portée aux notions de responsabilité sociale et environnementale. Il doit nécessairement s’agir de l’écriture d’une série. L’encadrant du groupe est libre d’imposer un thème, un format, un style ou une base </w:t>
      </w:r>
      <w:r w:rsidRPr="00026467">
        <w:rPr>
          <w:rFonts w:eastAsia="Times New Roman"/>
          <w:bCs/>
          <w:color w:val="000000" w:themeColor="text1"/>
        </w:rPr>
        <w:t>de départ.</w:t>
      </w:r>
      <w:r w:rsidR="008A05D7" w:rsidRPr="00026467">
        <w:rPr>
          <w:rFonts w:eastAsia="Times New Roman"/>
          <w:bCs/>
          <w:color w:val="000000" w:themeColor="text1"/>
        </w:rPr>
        <w:t xml:space="preserve"> </w:t>
      </w:r>
      <w:r w:rsidR="00E17673" w:rsidRPr="00026467">
        <w:rPr>
          <w:rFonts w:eastAsia="Times New Roman"/>
          <w:bCs/>
          <w:color w:val="000000" w:themeColor="text1"/>
        </w:rPr>
        <w:t>Tous les enseignements</w:t>
      </w:r>
      <w:r w:rsidR="007C2AF5" w:rsidRPr="00026467">
        <w:rPr>
          <w:rFonts w:eastAsia="Times New Roman"/>
          <w:bCs/>
          <w:color w:val="000000" w:themeColor="text1"/>
        </w:rPr>
        <w:t xml:space="preserve"> et les parcours</w:t>
      </w:r>
      <w:r w:rsidR="00E17673" w:rsidRPr="00026467">
        <w:rPr>
          <w:rFonts w:eastAsia="Times New Roman"/>
          <w:bCs/>
          <w:color w:val="000000" w:themeColor="text1"/>
        </w:rPr>
        <w:t>, qu’ils soient de nature littéraire, artistique ou scientifique, dans le champ de l’EAC, de l’EMC ou encore de l’EDD peuvent être concernés</w:t>
      </w:r>
    </w:p>
    <w:p w14:paraId="3DD77CD6" w14:textId="77777777" w:rsidR="00A2293C" w:rsidRPr="000D3C16" w:rsidRDefault="00A2293C" w:rsidP="000D3C16">
      <w:pPr>
        <w:jc w:val="both"/>
      </w:pPr>
    </w:p>
    <w:p w14:paraId="723C9266" w14:textId="77777777" w:rsidR="003D09A9" w:rsidRPr="000D3C16" w:rsidRDefault="003D09A9" w:rsidP="000D3C16">
      <w:pPr>
        <w:jc w:val="both"/>
      </w:pPr>
    </w:p>
    <w:p w14:paraId="18C93D9B" w14:textId="77777777" w:rsidR="00A2293C" w:rsidRPr="000D3C16" w:rsidRDefault="00A2293C" w:rsidP="000D3C16">
      <w:pPr>
        <w:jc w:val="both"/>
        <w:rPr>
          <w:b/>
          <w:color w:val="FFC000"/>
        </w:rPr>
      </w:pPr>
      <w:r w:rsidRPr="000D3C16">
        <w:rPr>
          <w:b/>
          <w:color w:val="FFC000"/>
        </w:rPr>
        <w:t>Contenu du dossier de série à rendre</w:t>
      </w:r>
    </w:p>
    <w:p w14:paraId="7B4D222C" w14:textId="77777777" w:rsidR="00A2293C" w:rsidRPr="000D3C16" w:rsidRDefault="00A2293C" w:rsidP="000D3C16">
      <w:pPr>
        <w:jc w:val="both"/>
      </w:pPr>
    </w:p>
    <w:p w14:paraId="5924DB08" w14:textId="77777777" w:rsidR="00A2293C" w:rsidRPr="000D3C16" w:rsidRDefault="00A2293C" w:rsidP="000D3C16">
      <w:pPr>
        <w:jc w:val="both"/>
      </w:pPr>
      <w:r w:rsidRPr="000D3C16">
        <w:t xml:space="preserve">Le dossier à rendre est calé sur les réalités professionnelles. Son contenu </w:t>
      </w:r>
      <w:r w:rsidR="005755E3" w:rsidRPr="000D3C16">
        <w:t>est le fruit des travaux</w:t>
      </w:r>
      <w:r w:rsidRPr="000D3C16">
        <w:t xml:space="preserve"> </w:t>
      </w:r>
      <w:r w:rsidR="005755E3" w:rsidRPr="000D3C16">
        <w:t xml:space="preserve">d’un </w:t>
      </w:r>
      <w:r w:rsidRPr="000D3C16">
        <w:t>groupe de travail</w:t>
      </w:r>
      <w:r w:rsidR="005755E3" w:rsidRPr="000D3C16">
        <w:t xml:space="preserve"> de la mission sensibilisation créée par le CNC</w:t>
      </w:r>
      <w:r w:rsidRPr="000D3C16">
        <w:t xml:space="preserve">. </w:t>
      </w:r>
    </w:p>
    <w:p w14:paraId="75F3B538" w14:textId="77777777" w:rsidR="007414BA" w:rsidRPr="000D3C16" w:rsidRDefault="007414BA" w:rsidP="000D3C16">
      <w:pPr>
        <w:jc w:val="both"/>
      </w:pPr>
    </w:p>
    <w:p w14:paraId="217C1417" w14:textId="77777777" w:rsidR="00A2293C" w:rsidRPr="000D3C16" w:rsidRDefault="00A2293C" w:rsidP="000D3C16">
      <w:pPr>
        <w:jc w:val="both"/>
      </w:pPr>
      <w:r w:rsidRPr="000D3C16">
        <w:t>Ce dossier est constitué de :</w:t>
      </w:r>
    </w:p>
    <w:p w14:paraId="301B7BD1" w14:textId="2E52EF28" w:rsidR="00A2293C" w:rsidRPr="000D3C16" w:rsidRDefault="00AE197F" w:rsidP="000D3C16">
      <w:pPr>
        <w:pStyle w:val="Paragraphedeliste"/>
        <w:numPr>
          <w:ilvl w:val="0"/>
          <w:numId w:val="18"/>
        </w:numPr>
      </w:pPr>
      <w:proofErr w:type="gramStart"/>
      <w:r w:rsidRPr="000D3C16">
        <w:t>une</w:t>
      </w:r>
      <w:proofErr w:type="gramEnd"/>
      <w:r w:rsidRPr="000D3C16">
        <w:t xml:space="preserve"> </w:t>
      </w:r>
      <w:r w:rsidR="00A2293C" w:rsidRPr="000D3C16">
        <w:t>courte note d’intention</w:t>
      </w:r>
      <w:r w:rsidR="002366B5" w:rsidRPr="000D3C16">
        <w:t xml:space="preserve"> (1 page)</w:t>
      </w:r>
    </w:p>
    <w:p w14:paraId="2969C304" w14:textId="05FC8E7D" w:rsidR="00A2293C" w:rsidRPr="000D3C16" w:rsidRDefault="00AE197F" w:rsidP="000D3C16">
      <w:pPr>
        <w:pStyle w:val="Paragraphedeliste"/>
        <w:widowControl/>
        <w:numPr>
          <w:ilvl w:val="0"/>
          <w:numId w:val="18"/>
        </w:numPr>
        <w:autoSpaceDE/>
        <w:autoSpaceDN/>
        <w:contextualSpacing/>
      </w:pPr>
      <w:proofErr w:type="gramStart"/>
      <w:r w:rsidRPr="000D3C16">
        <w:t>le</w:t>
      </w:r>
      <w:proofErr w:type="gramEnd"/>
      <w:r w:rsidRPr="000D3C16">
        <w:t xml:space="preserve"> </w:t>
      </w:r>
      <w:r w:rsidR="00A2293C" w:rsidRPr="000D3C16">
        <w:t>concept de la série</w:t>
      </w:r>
      <w:r w:rsidR="002366B5" w:rsidRPr="000D3C16">
        <w:t xml:space="preserve"> (1 à 2 pages)</w:t>
      </w:r>
    </w:p>
    <w:p w14:paraId="596B2BDF" w14:textId="2FB57996" w:rsidR="00A2293C" w:rsidRPr="000D3C16" w:rsidRDefault="00AE197F" w:rsidP="000D3C16">
      <w:pPr>
        <w:pStyle w:val="Paragraphedeliste"/>
        <w:widowControl/>
        <w:numPr>
          <w:ilvl w:val="0"/>
          <w:numId w:val="18"/>
        </w:numPr>
        <w:autoSpaceDE/>
        <w:autoSpaceDN/>
        <w:contextualSpacing/>
      </w:pPr>
      <w:proofErr w:type="gramStart"/>
      <w:r w:rsidRPr="000D3C16">
        <w:t>une</w:t>
      </w:r>
      <w:proofErr w:type="gramEnd"/>
      <w:r w:rsidRPr="000D3C16">
        <w:t xml:space="preserve"> </w:t>
      </w:r>
      <w:r w:rsidR="00A2293C" w:rsidRPr="000D3C16">
        <w:t>présentation des personnages principaux</w:t>
      </w:r>
      <w:r w:rsidR="002366B5" w:rsidRPr="000D3C16">
        <w:t xml:space="preserve"> (en fonction du nombre de personnages)</w:t>
      </w:r>
    </w:p>
    <w:p w14:paraId="7F7EE56C" w14:textId="10D46011" w:rsidR="00A2293C" w:rsidRPr="000D3C16" w:rsidRDefault="00AE197F" w:rsidP="000D3C16">
      <w:pPr>
        <w:pStyle w:val="Paragraphedeliste"/>
        <w:widowControl/>
        <w:numPr>
          <w:ilvl w:val="0"/>
          <w:numId w:val="18"/>
        </w:numPr>
        <w:autoSpaceDE/>
        <w:autoSpaceDN/>
        <w:contextualSpacing/>
      </w:pPr>
      <w:proofErr w:type="gramStart"/>
      <w:r w:rsidRPr="000D3C16">
        <w:t>en</w:t>
      </w:r>
      <w:proofErr w:type="gramEnd"/>
      <w:r w:rsidRPr="000D3C16">
        <w:t xml:space="preserve"> </w:t>
      </w:r>
      <w:r w:rsidR="00A2293C" w:rsidRPr="000D3C16">
        <w:t xml:space="preserve">cas d’œuvre </w:t>
      </w:r>
      <w:r w:rsidR="00481E87" w:rsidRPr="000D3C16">
        <w:t>préexistante</w:t>
      </w:r>
      <w:r w:rsidR="00A2293C" w:rsidRPr="000D3C16">
        <w:t>, note d’adaptation</w:t>
      </w:r>
      <w:r w:rsidR="002366B5" w:rsidRPr="000D3C16">
        <w:t xml:space="preserve"> (1 page)</w:t>
      </w:r>
    </w:p>
    <w:p w14:paraId="42345127" w14:textId="218E1DAC" w:rsidR="00A2293C" w:rsidRPr="000D3C16" w:rsidRDefault="00AE197F" w:rsidP="000D3C16">
      <w:pPr>
        <w:pStyle w:val="Paragraphedeliste"/>
        <w:widowControl/>
        <w:numPr>
          <w:ilvl w:val="0"/>
          <w:numId w:val="18"/>
        </w:numPr>
        <w:autoSpaceDE/>
        <w:autoSpaceDN/>
        <w:contextualSpacing/>
      </w:pPr>
      <w:proofErr w:type="gramStart"/>
      <w:r w:rsidRPr="000D3C16">
        <w:t>des</w:t>
      </w:r>
      <w:proofErr w:type="gramEnd"/>
      <w:r w:rsidRPr="000D3C16">
        <w:t xml:space="preserve"> </w:t>
      </w:r>
      <w:r w:rsidR="00A2293C" w:rsidRPr="000D3C16">
        <w:t>éléments d’arches</w:t>
      </w:r>
      <w:r w:rsidR="002366B5" w:rsidRPr="000D3C16">
        <w:t xml:space="preserve"> (format libre)</w:t>
      </w:r>
    </w:p>
    <w:p w14:paraId="6C1A14D0" w14:textId="00E1405B" w:rsidR="00A2293C" w:rsidRPr="000D3C16" w:rsidRDefault="00AE197F" w:rsidP="000D3C16">
      <w:pPr>
        <w:pStyle w:val="Paragraphedeliste"/>
        <w:widowControl/>
        <w:numPr>
          <w:ilvl w:val="0"/>
          <w:numId w:val="18"/>
        </w:numPr>
        <w:autoSpaceDE/>
        <w:autoSpaceDN/>
        <w:contextualSpacing/>
      </w:pPr>
      <w:proofErr w:type="gramStart"/>
      <w:r w:rsidRPr="000D3C16">
        <w:t>le</w:t>
      </w:r>
      <w:proofErr w:type="gramEnd"/>
      <w:r w:rsidRPr="000D3C16">
        <w:t xml:space="preserve"> </w:t>
      </w:r>
      <w:r w:rsidR="00A2293C" w:rsidRPr="000D3C16">
        <w:t>scénario</w:t>
      </w:r>
      <w:r w:rsidR="002366B5" w:rsidRPr="000D3C16">
        <w:t xml:space="preserve"> de l’</w:t>
      </w:r>
      <w:r w:rsidR="00A2293C" w:rsidRPr="000D3C16">
        <w:t>épisode pilote (ou 10 pages si format au-delà de 26 minutes)</w:t>
      </w:r>
    </w:p>
    <w:p w14:paraId="3F9D72FD" w14:textId="2414D36D" w:rsidR="004A3A14" w:rsidRPr="000D3C16" w:rsidRDefault="00AE197F" w:rsidP="000D3C16">
      <w:pPr>
        <w:pStyle w:val="Paragraphedeliste"/>
        <w:widowControl/>
        <w:numPr>
          <w:ilvl w:val="0"/>
          <w:numId w:val="18"/>
        </w:numPr>
        <w:autoSpaceDE/>
        <w:autoSpaceDN/>
        <w:contextualSpacing/>
        <w:rPr>
          <w:rFonts w:eastAsiaTheme="minorHAnsi"/>
        </w:rPr>
      </w:pPr>
      <w:proofErr w:type="gramStart"/>
      <w:r w:rsidRPr="000D3C16">
        <w:t>facultatif</w:t>
      </w:r>
      <w:proofErr w:type="gramEnd"/>
      <w:r w:rsidRPr="000D3C16">
        <w:t> </w:t>
      </w:r>
      <w:r w:rsidR="004A3A14" w:rsidRPr="000D3C16">
        <w:t xml:space="preserve">: un </w:t>
      </w:r>
      <w:proofErr w:type="spellStart"/>
      <w:r w:rsidR="004A3A14" w:rsidRPr="000D3C16">
        <w:t>moodboard</w:t>
      </w:r>
      <w:proofErr w:type="spellEnd"/>
    </w:p>
    <w:p w14:paraId="16511E77" w14:textId="77777777" w:rsidR="004A3A14" w:rsidRPr="000D3C16" w:rsidRDefault="004A3A14" w:rsidP="000D3C16">
      <w:pPr>
        <w:pStyle w:val="Paragraphedeliste"/>
        <w:widowControl/>
        <w:autoSpaceDE/>
        <w:autoSpaceDN/>
        <w:ind w:left="720" w:firstLine="0"/>
        <w:contextualSpacing/>
      </w:pPr>
    </w:p>
    <w:p w14:paraId="410A8ACE" w14:textId="6C6DC893" w:rsidR="00A2293C" w:rsidRPr="000D3C16" w:rsidRDefault="00A2293C" w:rsidP="000D3C16">
      <w:pPr>
        <w:jc w:val="both"/>
      </w:pPr>
      <w:r w:rsidRPr="000D3C16">
        <w:rPr>
          <w:color w:val="000000" w:themeColor="text1"/>
        </w:rPr>
        <w:t>Pour aider les jeunes candidats, le CNC propose</w:t>
      </w:r>
      <w:r w:rsidR="007E0EB8" w:rsidRPr="000D3C16">
        <w:rPr>
          <w:color w:val="000000" w:themeColor="text1"/>
        </w:rPr>
        <w:t>ra</w:t>
      </w:r>
      <w:r w:rsidRPr="000D3C16">
        <w:rPr>
          <w:color w:val="000000" w:themeColor="text1"/>
        </w:rPr>
        <w:t xml:space="preserve"> </w:t>
      </w:r>
      <w:r w:rsidR="007E0EB8" w:rsidRPr="000D3C16">
        <w:rPr>
          <w:color w:val="000000" w:themeColor="text1"/>
        </w:rPr>
        <w:t>(après inscription), un ca</w:t>
      </w:r>
      <w:r w:rsidRPr="000D3C16">
        <w:rPr>
          <w:color w:val="000000" w:themeColor="text1"/>
        </w:rPr>
        <w:t xml:space="preserve">nevas de dossier ludique et explicatif qu’ils pourront compléter avec leurs travaux. Les candidats </w:t>
      </w:r>
      <w:r w:rsidR="005755E3" w:rsidRPr="000D3C16">
        <w:rPr>
          <w:color w:val="000000" w:themeColor="text1"/>
        </w:rPr>
        <w:t>auront toutefois la possibilité</w:t>
      </w:r>
      <w:r w:rsidRPr="000D3C16">
        <w:rPr>
          <w:color w:val="000000" w:themeColor="text1"/>
        </w:rPr>
        <w:t xml:space="preserve"> de sortir d</w:t>
      </w:r>
      <w:r w:rsidR="005755E3" w:rsidRPr="000D3C16">
        <w:rPr>
          <w:color w:val="000000" w:themeColor="text1"/>
        </w:rPr>
        <w:t>e ce</w:t>
      </w:r>
      <w:r w:rsidRPr="000D3C16">
        <w:rPr>
          <w:color w:val="000000" w:themeColor="text1"/>
        </w:rPr>
        <w:t xml:space="preserve"> canevas pour proposer leur propre présentation.</w:t>
      </w:r>
    </w:p>
    <w:p w14:paraId="4C7BD6EE" w14:textId="6256DC1B" w:rsidR="004A3A14" w:rsidRPr="000D3C16" w:rsidRDefault="004A3A14" w:rsidP="000D3C16">
      <w:pPr>
        <w:jc w:val="both"/>
      </w:pPr>
    </w:p>
    <w:p w14:paraId="3946ED86" w14:textId="39B9D203" w:rsidR="000A0DC2" w:rsidRPr="000D3C16" w:rsidRDefault="000A0DC2" w:rsidP="000D3C16">
      <w:pPr>
        <w:jc w:val="both"/>
      </w:pPr>
    </w:p>
    <w:p w14:paraId="0E440076" w14:textId="406404D2" w:rsidR="006A68F2" w:rsidRPr="000D3C16" w:rsidRDefault="006A68F2" w:rsidP="000D3C16">
      <w:pPr>
        <w:jc w:val="both"/>
        <w:rPr>
          <w:b/>
        </w:rPr>
      </w:pPr>
      <w:r w:rsidRPr="000D3C16">
        <w:rPr>
          <w:b/>
          <w:color w:val="FFC000"/>
        </w:rPr>
        <w:t>Nombre de classes participantes par académie</w:t>
      </w:r>
      <w:r w:rsidR="008349E7" w:rsidRPr="000D3C16">
        <w:rPr>
          <w:b/>
          <w:color w:val="FFC000"/>
        </w:rPr>
        <w:t xml:space="preserve"> et inscriptions</w:t>
      </w:r>
      <w:r w:rsidRPr="000D3C16">
        <w:rPr>
          <w:b/>
          <w:color w:val="FFC000"/>
        </w:rPr>
        <w:t> </w:t>
      </w:r>
    </w:p>
    <w:p w14:paraId="54FFD72C" w14:textId="75EE8B9F" w:rsidR="006A68F2" w:rsidRPr="000D3C16" w:rsidRDefault="006A68F2" w:rsidP="000D3C16">
      <w:pPr>
        <w:jc w:val="both"/>
      </w:pPr>
    </w:p>
    <w:p w14:paraId="581F4771" w14:textId="3A79E2D1" w:rsidR="006A68F2" w:rsidRPr="00026467" w:rsidRDefault="006A68F2" w:rsidP="000D3C16">
      <w:pPr>
        <w:jc w:val="both"/>
      </w:pPr>
      <w:r w:rsidRPr="000D3C16">
        <w:t xml:space="preserve">Nombre </w:t>
      </w:r>
      <w:r w:rsidRPr="00026467">
        <w:t>de classes souhaitées : 5 classes</w:t>
      </w:r>
      <w:r w:rsidR="00526EE6" w:rsidRPr="00026467">
        <w:t xml:space="preserve"> maximum</w:t>
      </w:r>
      <w:r w:rsidRPr="00026467">
        <w:t xml:space="preserve"> accompagnées par académie, nombre libre pour les classes sans accompagnement. </w:t>
      </w:r>
    </w:p>
    <w:p w14:paraId="43049038" w14:textId="0427F956" w:rsidR="006A68F2" w:rsidRPr="000D3C16" w:rsidRDefault="006A68F2" w:rsidP="000D3C16">
      <w:pPr>
        <w:jc w:val="both"/>
      </w:pPr>
      <w:r w:rsidRPr="00026467">
        <w:t>On peut déterminer deux groupes d’inscrits en temps scolaire :</w:t>
      </w:r>
    </w:p>
    <w:p w14:paraId="0C95111E" w14:textId="77777777" w:rsidR="006A68F2" w:rsidRPr="000D3C16" w:rsidRDefault="006A68F2" w:rsidP="000D3C16">
      <w:pPr>
        <w:jc w:val="both"/>
      </w:pPr>
    </w:p>
    <w:p w14:paraId="5F54074B" w14:textId="77777777" w:rsidR="008349E7" w:rsidRPr="000D3C16" w:rsidRDefault="006A68F2" w:rsidP="000D3C16">
      <w:pPr>
        <w:pStyle w:val="Paragraphedeliste"/>
        <w:numPr>
          <w:ilvl w:val="0"/>
          <w:numId w:val="35"/>
        </w:numPr>
      </w:pPr>
      <w:r w:rsidRPr="000D3C16">
        <w:t xml:space="preserve">Les classes dont le professeur est accompagné par le « point ressource » subventionné par le CNC (nombre limité à 5 classes par académie). Classes sélectionnées par les DAAC en prenant en compte l’équilibre territorial. </w:t>
      </w:r>
      <w:r w:rsidRPr="000D3C16">
        <w:rPr>
          <w:b/>
        </w:rPr>
        <w:t>Ce défi s’adresse aussi bien aux lycées généraux qu’aux lycées professionnels</w:t>
      </w:r>
      <w:r w:rsidRPr="000D3C16">
        <w:t xml:space="preserve">. </w:t>
      </w:r>
      <w:r w:rsidR="008349E7" w:rsidRPr="000D3C16">
        <w:t xml:space="preserve">Un </w:t>
      </w:r>
      <w:r w:rsidRPr="000D3C16">
        <w:t xml:space="preserve">intervenant leur sera mis à disposition par le « point ressource » à raison de 8 heures maximum par classe (bien évidemment, l’enseignant sera libre de consacrer le temps qu’il souhaite à l’encadrement de l’écriture). </w:t>
      </w:r>
    </w:p>
    <w:p w14:paraId="706388A1" w14:textId="7F86D3A8" w:rsidR="008349E7" w:rsidRPr="00026467" w:rsidRDefault="008349E7" w:rsidP="007A4A75">
      <w:pPr>
        <w:pStyle w:val="Paragraphedeliste"/>
        <w:ind w:left="720" w:firstLine="0"/>
      </w:pPr>
      <w:r w:rsidRPr="00026467">
        <w:t>Ouverture des inscriptions en temps scolaire auprès des DAAC </w:t>
      </w:r>
      <w:r w:rsidR="007319A3" w:rsidRPr="00026467">
        <w:t>à partir du</w:t>
      </w:r>
      <w:r w:rsidRPr="00026467">
        <w:t xml:space="preserve"> 15 juin 2021 </w:t>
      </w:r>
      <w:r w:rsidR="00526EE6" w:rsidRPr="00026467">
        <w:t>(formulaire d’inscription en annexe)</w:t>
      </w:r>
      <w:r w:rsidRPr="00026467">
        <w:t xml:space="preserve">. </w:t>
      </w:r>
    </w:p>
    <w:p w14:paraId="31B8A24A" w14:textId="5170F313" w:rsidR="007E612D" w:rsidRDefault="00526EE6" w:rsidP="00A1539A">
      <w:pPr>
        <w:ind w:left="709"/>
        <w:jc w:val="both"/>
      </w:pPr>
      <w:r w:rsidRPr="00026467">
        <w:t xml:space="preserve">Les DAAC </w:t>
      </w:r>
      <w:r w:rsidR="007E612D">
        <w:t>envoient les bulletins d’inscription des classes sélectionnées</w:t>
      </w:r>
      <w:r w:rsidR="007A4A75">
        <w:rPr>
          <w:rFonts w:ascii="Calibri" w:eastAsiaTheme="minorHAnsi" w:hAnsi="Calibri" w:cs="Calibri"/>
        </w:rPr>
        <w:t xml:space="preserve"> </w:t>
      </w:r>
      <w:r w:rsidR="007A4A75" w:rsidRPr="007A4A75">
        <w:rPr>
          <w:rFonts w:eastAsiaTheme="minorHAnsi"/>
        </w:rPr>
        <w:t>a</w:t>
      </w:r>
      <w:r w:rsidR="007A4A75">
        <w:t xml:space="preserve">u plus tard </w:t>
      </w:r>
      <w:r w:rsidRPr="00026467">
        <w:t>le 20 septembre 2021</w:t>
      </w:r>
      <w:r w:rsidR="007E612D">
        <w:t xml:space="preserve"> à l’adresse suivante : </w:t>
      </w:r>
      <w:hyperlink r:id="rId8" w:history="1">
        <w:r w:rsidR="007E612D" w:rsidRPr="00850AF8">
          <w:rPr>
            <w:rStyle w:val="Lienhypertexte"/>
          </w:rPr>
          <w:t>ateliersecriture1518@cnc.fr</w:t>
        </w:r>
      </w:hyperlink>
    </w:p>
    <w:p w14:paraId="644B06BC" w14:textId="33906CB6" w:rsidR="00526EE6" w:rsidRPr="007A4A75" w:rsidRDefault="0083003B" w:rsidP="00A1539A">
      <w:pPr>
        <w:ind w:left="709"/>
        <w:jc w:val="both"/>
        <w:rPr>
          <w:rFonts w:ascii="Calibri" w:eastAsiaTheme="minorHAnsi" w:hAnsi="Calibri" w:cs="Calibri"/>
        </w:rPr>
      </w:pPr>
      <w:r w:rsidRPr="00026467">
        <w:t xml:space="preserve">Ils peuvent </w:t>
      </w:r>
      <w:r w:rsidR="007E612D">
        <w:t>envoyer une sélection de</w:t>
      </w:r>
      <w:r w:rsidRPr="00026467">
        <w:t xml:space="preserve"> plus de 5 classes. </w:t>
      </w:r>
    </w:p>
    <w:p w14:paraId="0F4DAC41" w14:textId="77777777" w:rsidR="0083003B" w:rsidRPr="00026467" w:rsidRDefault="0083003B" w:rsidP="0083003B">
      <w:pPr>
        <w:pStyle w:val="Corpsdetexte"/>
        <w:ind w:left="720"/>
        <w:jc w:val="both"/>
        <w:rPr>
          <w:color w:val="000000" w:themeColor="text1"/>
        </w:rPr>
      </w:pPr>
      <w:r w:rsidRPr="00026467">
        <w:t>U</w:t>
      </w:r>
      <w:r w:rsidR="008349E7" w:rsidRPr="00026467">
        <w:t>ne sélection de cinq classes de profils différents (niveau, localisation géographique, type d’établissement, profil des élèves, etc.)</w:t>
      </w:r>
      <w:r w:rsidRPr="00026467">
        <w:t xml:space="preserve"> sera ensuite effectuée entre le 20 et le 27 septembre au niveau du CNC, </w:t>
      </w:r>
      <w:r w:rsidRPr="00026467">
        <w:rPr>
          <w:color w:val="000000" w:themeColor="text1"/>
        </w:rPr>
        <w:t>de l’</w:t>
      </w:r>
      <w:r w:rsidRPr="00026467">
        <w:rPr>
          <w:rStyle w:val="Accentuation"/>
          <w:bCs/>
          <w:i w:val="0"/>
          <w:iCs w:val="0"/>
          <w:color w:val="000000" w:themeColor="text1"/>
          <w:shd w:val="clear" w:color="auto" w:fill="FFFFFF"/>
        </w:rPr>
        <w:t>IGÉSR et de la DGESCO</w:t>
      </w:r>
      <w:r w:rsidR="008349E7" w:rsidRPr="00026467">
        <w:rPr>
          <w:color w:val="000000" w:themeColor="text1"/>
        </w:rPr>
        <w:t xml:space="preserve">. </w:t>
      </w:r>
    </w:p>
    <w:p w14:paraId="77CFD332" w14:textId="590A7BDE" w:rsidR="0083003B" w:rsidRDefault="0083003B" w:rsidP="0083003B">
      <w:pPr>
        <w:pStyle w:val="Corpsdetexte"/>
        <w:ind w:left="720"/>
        <w:jc w:val="both"/>
      </w:pPr>
      <w:r w:rsidRPr="00026467">
        <w:t>A l’issue de cette sélection, le CNC informe les DAAC des classes sélectionnées.</w:t>
      </w:r>
    </w:p>
    <w:p w14:paraId="211D89D7" w14:textId="023ED848" w:rsidR="006A68F2" w:rsidRPr="000D3C16" w:rsidRDefault="006A68F2" w:rsidP="0083003B">
      <w:pPr>
        <w:pStyle w:val="Corpsdetexte"/>
        <w:ind w:left="720"/>
        <w:jc w:val="both"/>
      </w:pPr>
      <w:r w:rsidRPr="000D3C16">
        <w:t>Une mise en relation est ensuite effectuée entre le professeur et le point relai à l’issue des inscriptions (les DAAC étant en copie des correspondances).</w:t>
      </w:r>
      <w:r w:rsidR="008349E7" w:rsidRPr="000D3C16">
        <w:t xml:space="preserve"> </w:t>
      </w:r>
    </w:p>
    <w:p w14:paraId="053DBA40" w14:textId="77777777" w:rsidR="006A68F2" w:rsidRPr="000D3C16" w:rsidRDefault="006A68F2" w:rsidP="000D3C16">
      <w:pPr>
        <w:pStyle w:val="Paragraphedeliste"/>
      </w:pPr>
    </w:p>
    <w:p w14:paraId="2C1EE51F" w14:textId="3478D79D" w:rsidR="006A68F2" w:rsidRPr="000D3C16" w:rsidRDefault="006A68F2" w:rsidP="000D3C16">
      <w:pPr>
        <w:pStyle w:val="Paragraphedeliste"/>
        <w:widowControl/>
        <w:numPr>
          <w:ilvl w:val="0"/>
          <w:numId w:val="33"/>
        </w:numPr>
        <w:autoSpaceDE/>
        <w:autoSpaceDN/>
        <w:contextualSpacing/>
      </w:pPr>
      <w:r w:rsidRPr="000D3C16">
        <w:t>Les classes non accompagnées, où le professeur encadre volontairement seul et s’appuie sur les outils en ligne (hors quota, inscription auprès des DAAC</w:t>
      </w:r>
      <w:r w:rsidR="008349E7" w:rsidRPr="000D3C16">
        <w:t xml:space="preserve"> qui font remonter les candidatures au CNC</w:t>
      </w:r>
      <w:r w:rsidRPr="000D3C16">
        <w:t>, mais pas de sélection).</w:t>
      </w:r>
    </w:p>
    <w:p w14:paraId="0A98EB20" w14:textId="77777777" w:rsidR="006A68F2" w:rsidRPr="000D3C16" w:rsidRDefault="006A68F2" w:rsidP="000D3C16">
      <w:pPr>
        <w:jc w:val="both"/>
      </w:pPr>
    </w:p>
    <w:p w14:paraId="2780E958" w14:textId="43237CFF" w:rsidR="006A68F2" w:rsidRPr="000D3C16" w:rsidRDefault="006A68F2" w:rsidP="000D3C16">
      <w:pPr>
        <w:jc w:val="both"/>
      </w:pPr>
      <w:r w:rsidRPr="000D3C16">
        <w:t>Selon le choix du professeur encadrant, chaque classe inscrite peut</w:t>
      </w:r>
      <w:r w:rsidR="007703E0">
        <w:t xml:space="preserve"> </w:t>
      </w:r>
      <w:r w:rsidRPr="000D3C16">
        <w:t>être divisée en groupes, chacun représentant son propre dossier.</w:t>
      </w:r>
    </w:p>
    <w:p w14:paraId="178489B9" w14:textId="77777777" w:rsidR="006A68F2" w:rsidRPr="000D3C16" w:rsidRDefault="006A68F2" w:rsidP="000D3C16">
      <w:pPr>
        <w:jc w:val="both"/>
      </w:pPr>
    </w:p>
    <w:p w14:paraId="52A42CE3" w14:textId="77777777" w:rsidR="006A68F2" w:rsidRPr="000D3C16" w:rsidRDefault="006A68F2" w:rsidP="000D3C16">
      <w:pPr>
        <w:jc w:val="both"/>
      </w:pPr>
    </w:p>
    <w:p w14:paraId="7F5AE085" w14:textId="77777777" w:rsidR="006A68F2" w:rsidRPr="000D3C16" w:rsidRDefault="006A68F2" w:rsidP="000D3C16">
      <w:pPr>
        <w:pStyle w:val="Corpsdetexte"/>
        <w:jc w:val="both"/>
        <w:rPr>
          <w:b/>
          <w:color w:val="FFC000"/>
        </w:rPr>
      </w:pPr>
      <w:r w:rsidRPr="000D3C16">
        <w:rPr>
          <w:b/>
          <w:color w:val="FFC000"/>
        </w:rPr>
        <w:t xml:space="preserve">Accompagnement en temps scolaire </w:t>
      </w:r>
    </w:p>
    <w:p w14:paraId="5C644946" w14:textId="77777777" w:rsidR="006A68F2" w:rsidRPr="000D3C16" w:rsidRDefault="006A68F2" w:rsidP="000D3C16">
      <w:pPr>
        <w:pStyle w:val="Corpsdetexte"/>
        <w:jc w:val="both"/>
        <w:rPr>
          <w:color w:val="FF0000"/>
        </w:rPr>
      </w:pPr>
    </w:p>
    <w:p w14:paraId="0E5BDF1F" w14:textId="77777777" w:rsidR="006A68F2" w:rsidRPr="000D3C16" w:rsidRDefault="006A68F2" w:rsidP="000D3C16">
      <w:pPr>
        <w:pStyle w:val="Corpsdetexte"/>
        <w:jc w:val="both"/>
        <w:rPr>
          <w:color w:val="000000" w:themeColor="text1"/>
        </w:rPr>
      </w:pPr>
      <w:r w:rsidRPr="000D3C16">
        <w:rPr>
          <w:color w:val="000000" w:themeColor="text1"/>
        </w:rPr>
        <w:t xml:space="preserve">5 classes sont sélectionnées dans chaque académie pour bénéficier d’un accompagnement. L’encadrement d’écriture dans les classes, elles-mêmes divisées en groupes, est assuré par un professeur désigné qui s’appuie notamment sur les outils en ligne proposés par le CNC. </w:t>
      </w:r>
    </w:p>
    <w:p w14:paraId="758B4FD2" w14:textId="77777777" w:rsidR="006A68F2" w:rsidRPr="000D3C16" w:rsidRDefault="006A68F2" w:rsidP="000D3C16">
      <w:pPr>
        <w:pStyle w:val="Corpsdetexte"/>
        <w:jc w:val="both"/>
        <w:rPr>
          <w:color w:val="000000" w:themeColor="text1"/>
        </w:rPr>
      </w:pPr>
      <w:r w:rsidRPr="000D3C16">
        <w:rPr>
          <w:color w:val="000000" w:themeColor="text1"/>
        </w:rPr>
        <w:t>Le travail de la structure relai dans le temps scolaire consiste donc à assurer 8 heures d’intervention par classe. La nature et le contenu des interventions seront élaborés entre le professeur et la structure relai et viennent en appui du travail autour de l’écriture porté par le professeur. Les sorties scolaires éventuellement organisées dans ce cadre (festivals, tables-rondes) relèvent de la responsabilité de l’établissement scolaire.</w:t>
      </w:r>
    </w:p>
    <w:p w14:paraId="4FAFB217" w14:textId="0D27AC48" w:rsidR="006A68F2" w:rsidRPr="000D3C16" w:rsidRDefault="006A68F2" w:rsidP="000D3C16">
      <w:pPr>
        <w:pStyle w:val="Corpsdetexte"/>
        <w:jc w:val="both"/>
        <w:rPr>
          <w:b/>
          <w:color w:val="4F81BD" w:themeColor="accent1"/>
        </w:rPr>
      </w:pPr>
      <w:r w:rsidRPr="000D3C16">
        <w:rPr>
          <w:b/>
          <w:color w:val="4F81BD" w:themeColor="accent1"/>
        </w:rPr>
        <w:tab/>
      </w:r>
    </w:p>
    <w:p w14:paraId="7408C6C7" w14:textId="77777777" w:rsidR="006A68F2" w:rsidRPr="000D3C16" w:rsidRDefault="006A68F2" w:rsidP="000D3C16">
      <w:pPr>
        <w:jc w:val="both"/>
      </w:pPr>
    </w:p>
    <w:p w14:paraId="354EC3F3" w14:textId="77777777" w:rsidR="006C21C4" w:rsidRPr="000D3C16" w:rsidRDefault="006C21C4" w:rsidP="000D3C16">
      <w:pPr>
        <w:jc w:val="both"/>
        <w:rPr>
          <w:b/>
          <w:color w:val="FFC000"/>
        </w:rPr>
      </w:pPr>
      <w:r w:rsidRPr="000D3C16">
        <w:rPr>
          <w:b/>
          <w:color w:val="FFC000"/>
        </w:rPr>
        <w:t>Calendrier prévisionnel du défi série</w:t>
      </w:r>
    </w:p>
    <w:p w14:paraId="4D0C5502" w14:textId="6D2608FD" w:rsidR="000A0DC2" w:rsidRPr="000D3C16" w:rsidRDefault="000A0DC2" w:rsidP="000D3C16">
      <w:pPr>
        <w:jc w:val="both"/>
        <w:rPr>
          <w:b/>
        </w:rPr>
      </w:pPr>
    </w:p>
    <w:p w14:paraId="76F3DA92" w14:textId="77777777" w:rsidR="008349E7" w:rsidRPr="000D3C16" w:rsidRDefault="008349E7" w:rsidP="000D3C16">
      <w:pPr>
        <w:jc w:val="both"/>
      </w:pPr>
    </w:p>
    <w:p w14:paraId="0EF88A95" w14:textId="77777777" w:rsidR="008349E7" w:rsidRPr="000D3C16" w:rsidRDefault="008349E7" w:rsidP="000D3C16">
      <w:pPr>
        <w:pStyle w:val="Corpsdetexte"/>
        <w:jc w:val="both"/>
      </w:pPr>
      <w:r w:rsidRPr="000D3C16">
        <w:t>Le calendrier du défi (inscriptions, date limite d’envoi du dossier au CNC) tient compte des dates des vacances scolaires.</w:t>
      </w:r>
    </w:p>
    <w:p w14:paraId="3A7E00FC" w14:textId="77777777" w:rsidR="008349E7" w:rsidRPr="000D3C16" w:rsidRDefault="008349E7" w:rsidP="000D3C16">
      <w:pPr>
        <w:jc w:val="both"/>
      </w:pPr>
    </w:p>
    <w:p w14:paraId="21577252" w14:textId="0E9284E4" w:rsidR="007C0ABE" w:rsidRDefault="000A0DC2" w:rsidP="000D3C16">
      <w:pPr>
        <w:jc w:val="both"/>
      </w:pPr>
      <w:r w:rsidRPr="00ED4995">
        <w:rPr>
          <w:b/>
        </w:rPr>
        <w:lastRenderedPageBreak/>
        <w:t xml:space="preserve">Du 15 juin </w:t>
      </w:r>
      <w:r w:rsidRPr="00026467">
        <w:rPr>
          <w:b/>
        </w:rPr>
        <w:t xml:space="preserve">au </w:t>
      </w:r>
      <w:r w:rsidR="00EB4887" w:rsidRPr="00026467">
        <w:rPr>
          <w:b/>
        </w:rPr>
        <w:t>15</w:t>
      </w:r>
      <w:r w:rsidRPr="00026467">
        <w:rPr>
          <w:b/>
        </w:rPr>
        <w:t xml:space="preserve"> septembre 2021</w:t>
      </w:r>
      <w:r w:rsidRPr="00026467">
        <w:t> :</w:t>
      </w:r>
      <w:r w:rsidRPr="000D3C16">
        <w:t xml:space="preserve"> inscription des classes auprès des DAAC (à l’aide du </w:t>
      </w:r>
      <w:r w:rsidRPr="00026467">
        <w:t>formulaire d’inscription</w:t>
      </w:r>
      <w:r w:rsidR="00ED4995" w:rsidRPr="00026467">
        <w:t xml:space="preserve"> en annexe</w:t>
      </w:r>
      <w:r w:rsidRPr="00026467">
        <w:t>)</w:t>
      </w:r>
      <w:r w:rsidR="00ED4995" w:rsidRPr="00026467">
        <w:t> ;</w:t>
      </w:r>
    </w:p>
    <w:p w14:paraId="2600E8C9" w14:textId="77777777" w:rsidR="007E612D" w:rsidRDefault="007E612D" w:rsidP="000D3C16">
      <w:pPr>
        <w:jc w:val="both"/>
      </w:pPr>
    </w:p>
    <w:p w14:paraId="41ED12A9" w14:textId="0BEF2537" w:rsidR="007E612D" w:rsidRDefault="007C0ABE" w:rsidP="007E612D">
      <w:pPr>
        <w:jc w:val="both"/>
      </w:pPr>
      <w:r w:rsidRPr="007C0ABE">
        <w:rPr>
          <w:b/>
        </w:rPr>
        <w:t>Entre le 15 et le 20 septembre 2021</w:t>
      </w:r>
      <w:r w:rsidR="007A4A75">
        <w:rPr>
          <w:b/>
        </w:rPr>
        <w:t> </w:t>
      </w:r>
      <w:r w:rsidR="007A4A75">
        <w:t>:</w:t>
      </w:r>
      <w:r>
        <w:t xml:space="preserve"> les DAAC </w:t>
      </w:r>
      <w:r w:rsidR="007E612D">
        <w:t>présélectionnent les classes et</w:t>
      </w:r>
      <w:r w:rsidR="007E612D" w:rsidRPr="00026467">
        <w:t xml:space="preserve"> </w:t>
      </w:r>
      <w:r w:rsidR="007E612D">
        <w:t>envoient les bulletins d’inscription des classes sélectionnées</w:t>
      </w:r>
      <w:r w:rsidR="007E612D">
        <w:rPr>
          <w:rFonts w:ascii="Calibri" w:eastAsiaTheme="minorHAnsi" w:hAnsi="Calibri" w:cs="Calibri"/>
        </w:rPr>
        <w:t xml:space="preserve"> </w:t>
      </w:r>
      <w:r w:rsidR="007E612D" w:rsidRPr="007A4A75">
        <w:rPr>
          <w:rFonts w:eastAsiaTheme="minorHAnsi"/>
        </w:rPr>
        <w:t>a</w:t>
      </w:r>
      <w:r w:rsidR="007E612D">
        <w:t xml:space="preserve">u plus tard </w:t>
      </w:r>
      <w:r w:rsidR="007E612D" w:rsidRPr="00026467">
        <w:t>le 20 septembre 2021</w:t>
      </w:r>
      <w:r w:rsidR="007E612D">
        <w:t xml:space="preserve"> à l’adresse suivante : </w:t>
      </w:r>
      <w:hyperlink r:id="rId9" w:history="1">
        <w:r w:rsidR="007E612D" w:rsidRPr="00850AF8">
          <w:rPr>
            <w:rStyle w:val="Lienhypertexte"/>
          </w:rPr>
          <w:t>ateliersecriture1518@cnc.fr</w:t>
        </w:r>
      </w:hyperlink>
    </w:p>
    <w:p w14:paraId="570CED21" w14:textId="77777777" w:rsidR="007E612D" w:rsidRDefault="007E612D" w:rsidP="000D3C16">
      <w:pPr>
        <w:jc w:val="both"/>
      </w:pPr>
    </w:p>
    <w:p w14:paraId="576A747A" w14:textId="3EF1A327" w:rsidR="00EB4887" w:rsidRPr="00026467" w:rsidRDefault="00EB4887" w:rsidP="000D3C16">
      <w:pPr>
        <w:jc w:val="both"/>
      </w:pPr>
      <w:r w:rsidRPr="00026467">
        <w:t xml:space="preserve">Entre le 20 et le 27 septembre, la DGESCO, l’IGESR et le CNC retiennent les 5 classes par académies. </w:t>
      </w:r>
    </w:p>
    <w:p w14:paraId="75A9ED24" w14:textId="77777777" w:rsidR="00EB4887" w:rsidRPr="00026467" w:rsidRDefault="00EB4887" w:rsidP="000D3C16">
      <w:pPr>
        <w:jc w:val="both"/>
      </w:pPr>
    </w:p>
    <w:p w14:paraId="31900CDD" w14:textId="31D05004" w:rsidR="000A0DC2" w:rsidRPr="000D3C16" w:rsidRDefault="000A0DC2" w:rsidP="000D3C16">
      <w:pPr>
        <w:jc w:val="both"/>
      </w:pPr>
      <w:r w:rsidRPr="00026467">
        <w:t>Le CNC</w:t>
      </w:r>
      <w:r w:rsidR="00EB4887" w:rsidRPr="00026467">
        <w:t xml:space="preserve"> informe les DAAC des classes sélectionnées et leur transmet </w:t>
      </w:r>
      <w:r w:rsidRPr="00026467">
        <w:t>les coordonnées</w:t>
      </w:r>
      <w:r w:rsidRPr="000D3C16">
        <w:t xml:space="preserve"> des structures qui pou</w:t>
      </w:r>
      <w:bookmarkStart w:id="0" w:name="_GoBack"/>
      <w:bookmarkEnd w:id="0"/>
      <w:r w:rsidRPr="000D3C16">
        <w:t>rront assurer 8 heures d’accompagnement aux professeurs</w:t>
      </w:r>
      <w:r w:rsidR="00ED4995">
        <w:t xml:space="preserve"> et informe les professeurs encadrants. </w:t>
      </w:r>
    </w:p>
    <w:p w14:paraId="7E4A461C" w14:textId="77777777" w:rsidR="000A0DC2" w:rsidRPr="000D3C16" w:rsidRDefault="000A0DC2" w:rsidP="000D3C16">
      <w:pPr>
        <w:jc w:val="both"/>
      </w:pPr>
    </w:p>
    <w:p w14:paraId="0270997C" w14:textId="1D90FFE8" w:rsidR="000A0DC2" w:rsidRPr="000D3C16" w:rsidRDefault="000A0DC2" w:rsidP="000D3C16">
      <w:pPr>
        <w:jc w:val="both"/>
        <w:rPr>
          <w:bCs/>
        </w:rPr>
      </w:pPr>
      <w:r w:rsidRPr="00ED4995">
        <w:rPr>
          <w:b/>
        </w:rPr>
        <w:t>Octobre à mars (5 mois complets)</w:t>
      </w:r>
      <w:r w:rsidRPr="000D3C16">
        <w:t xml:space="preserve"> : </w:t>
      </w:r>
      <w:r w:rsidRPr="000D3C16">
        <w:rPr>
          <w:bCs/>
        </w:rPr>
        <w:t>Les participants constituent collectivement un dossier artistique de série</w:t>
      </w:r>
      <w:r w:rsidR="00ED4995">
        <w:rPr>
          <w:bCs/>
        </w:rPr>
        <w:t> ;</w:t>
      </w:r>
    </w:p>
    <w:p w14:paraId="34BCE085" w14:textId="77777777" w:rsidR="000A0DC2" w:rsidRPr="000D3C16" w:rsidRDefault="000A0DC2" w:rsidP="000D3C16">
      <w:pPr>
        <w:jc w:val="both"/>
      </w:pPr>
      <w:r w:rsidRPr="000D3C16">
        <w:t xml:space="preserve">Possibilité pour une classe de se constituer en plusieurs groupes : 1 dossier artistique par groupe. </w:t>
      </w:r>
    </w:p>
    <w:p w14:paraId="4CFE2A2E" w14:textId="77777777" w:rsidR="000A0DC2" w:rsidRPr="000D3C16" w:rsidRDefault="000A0DC2" w:rsidP="000D3C16">
      <w:pPr>
        <w:jc w:val="both"/>
      </w:pPr>
      <w:r w:rsidRPr="000D3C16">
        <w:t xml:space="preserve">Si un groupe lauréat au sein de la classe, il se déplace à Paris. </w:t>
      </w:r>
    </w:p>
    <w:p w14:paraId="4DA50BB7" w14:textId="77777777" w:rsidR="000A0DC2" w:rsidRPr="000D3C16" w:rsidRDefault="000A0DC2" w:rsidP="000D3C16">
      <w:pPr>
        <w:jc w:val="both"/>
      </w:pPr>
    </w:p>
    <w:p w14:paraId="76F8B649" w14:textId="2EB8C6FE" w:rsidR="000A0DC2" w:rsidRPr="000D3C16" w:rsidRDefault="000A0DC2" w:rsidP="000D3C16">
      <w:pPr>
        <w:jc w:val="both"/>
      </w:pPr>
      <w:r w:rsidRPr="000D3C16">
        <w:t>Rendu des travaux au début des vacances scolaires d’hiver pour le temps scolaire (12 février 2022 pour la zone A, 05 février 2022 pour la zone B, 19 février 2022 pour la zone C). Dossiers déposés directement sur la plateforme FTP du CNC</w:t>
      </w:r>
      <w:r w:rsidR="006A68F2" w:rsidRPr="000D3C16">
        <w:t xml:space="preserve"> (adresse communiquée dans le courant de l’année).</w:t>
      </w:r>
    </w:p>
    <w:p w14:paraId="3E761491" w14:textId="77777777" w:rsidR="000A0DC2" w:rsidRPr="000D3C16" w:rsidRDefault="000A0DC2" w:rsidP="000D3C16">
      <w:pPr>
        <w:jc w:val="both"/>
        <w:rPr>
          <w:color w:val="00B0F0"/>
        </w:rPr>
      </w:pPr>
    </w:p>
    <w:p w14:paraId="52FFD6DE" w14:textId="77777777" w:rsidR="000A0DC2" w:rsidRPr="000D3C16" w:rsidRDefault="000A0DC2" w:rsidP="000D3C16">
      <w:pPr>
        <w:jc w:val="both"/>
        <w:rPr>
          <w:bCs/>
        </w:rPr>
      </w:pPr>
      <w:r w:rsidRPr="000D3C16">
        <w:t xml:space="preserve">Février-Mars : instruction des dossiers par les membres du jury, y compris représentants de l’EN (présélection par des comités de lecture si grand nombre de participants) </w:t>
      </w:r>
      <w:r w:rsidRPr="000D3C16">
        <w:rPr>
          <w:bCs/>
        </w:rPr>
        <w:t xml:space="preserve">pour déterminer les projets les plus aboutis. </w:t>
      </w:r>
    </w:p>
    <w:p w14:paraId="3BE2D479" w14:textId="77777777" w:rsidR="000A0DC2" w:rsidRPr="000D3C16" w:rsidRDefault="000A0DC2" w:rsidP="000D3C16">
      <w:pPr>
        <w:jc w:val="both"/>
      </w:pPr>
    </w:p>
    <w:p w14:paraId="07FDE6EC" w14:textId="4D0D3E4B" w:rsidR="000A0DC2" w:rsidRPr="000D3C16" w:rsidRDefault="000A0DC2" w:rsidP="000D3C16">
      <w:pPr>
        <w:jc w:val="both"/>
      </w:pPr>
      <w:r w:rsidRPr="00ED4995">
        <w:rPr>
          <w:b/>
        </w:rPr>
        <w:t>31 mars</w:t>
      </w:r>
      <w:r w:rsidR="00ED4995">
        <w:rPr>
          <w:b/>
        </w:rPr>
        <w:t xml:space="preserve"> 2021</w:t>
      </w:r>
      <w:r w:rsidRPr="000D3C16">
        <w:t xml:space="preserve"> (date à confirmer) : annonce des groupes lauréats </w:t>
      </w:r>
    </w:p>
    <w:p w14:paraId="3290B1B8" w14:textId="77777777" w:rsidR="000A0DC2" w:rsidRPr="000D3C16" w:rsidRDefault="000A0DC2" w:rsidP="000D3C16">
      <w:pPr>
        <w:jc w:val="both"/>
      </w:pPr>
    </w:p>
    <w:p w14:paraId="73FEAC58" w14:textId="5300E8FA" w:rsidR="000A0DC2" w:rsidRPr="000D3C16" w:rsidRDefault="000A0DC2" w:rsidP="000D3C16">
      <w:pPr>
        <w:jc w:val="both"/>
      </w:pPr>
      <w:r w:rsidRPr="000D3C16">
        <w:t xml:space="preserve">Avril : travail </w:t>
      </w:r>
      <w:r w:rsidR="002366B5" w:rsidRPr="000D3C16">
        <w:t xml:space="preserve">des groupes lauréats </w:t>
      </w:r>
      <w:r w:rsidRPr="000D3C16">
        <w:t>autour du pitch</w:t>
      </w:r>
    </w:p>
    <w:p w14:paraId="0C269745" w14:textId="77777777" w:rsidR="000A0DC2" w:rsidRPr="000D3C16" w:rsidRDefault="000A0DC2" w:rsidP="000D3C16">
      <w:pPr>
        <w:jc w:val="both"/>
      </w:pPr>
    </w:p>
    <w:p w14:paraId="3F85E9BD" w14:textId="64B91813" w:rsidR="000A0DC2" w:rsidRPr="000D3C16" w:rsidRDefault="000A0DC2" w:rsidP="000D3C16">
      <w:pPr>
        <w:jc w:val="both"/>
      </w:pPr>
      <w:r w:rsidRPr="00ED4995">
        <w:rPr>
          <w:b/>
        </w:rPr>
        <w:t>11 mai 2022</w:t>
      </w:r>
      <w:r w:rsidRPr="000D3C16">
        <w:t xml:space="preserve"> (date à confirmer, et sous réserve de la situation sanitaire) : </w:t>
      </w:r>
      <w:r w:rsidRPr="000D3C16">
        <w:rPr>
          <w:bCs/>
        </w:rPr>
        <w:t xml:space="preserve">Les lauréats se retrouvent lors d’une </w:t>
      </w:r>
      <w:r w:rsidR="002366B5" w:rsidRPr="000D3C16">
        <w:rPr>
          <w:bCs/>
        </w:rPr>
        <w:t>demi-</w:t>
      </w:r>
      <w:r w:rsidRPr="000D3C16">
        <w:rPr>
          <w:bCs/>
        </w:rPr>
        <w:t>journée de pitch et de remise des prix par le parrain/marraine de l’opération au CNC. Deux prix : un prix du scénario et un prix du meilleur pitch</w:t>
      </w:r>
    </w:p>
    <w:p w14:paraId="3D30CCBC" w14:textId="75B47BBF" w:rsidR="003D09A9" w:rsidRPr="000D3C16" w:rsidRDefault="003D09A9" w:rsidP="000D3C16">
      <w:pPr>
        <w:jc w:val="both"/>
      </w:pPr>
    </w:p>
    <w:p w14:paraId="27FC46B9" w14:textId="77777777" w:rsidR="008349E7" w:rsidRPr="000D3C16" w:rsidRDefault="008349E7" w:rsidP="000D3C16">
      <w:pPr>
        <w:jc w:val="both"/>
      </w:pPr>
    </w:p>
    <w:p w14:paraId="142B2D3A" w14:textId="77777777" w:rsidR="00913D1B" w:rsidRPr="000D3C16" w:rsidRDefault="00913D1B" w:rsidP="000D3C16">
      <w:pPr>
        <w:jc w:val="both"/>
        <w:rPr>
          <w:b/>
          <w:color w:val="FFC000"/>
        </w:rPr>
      </w:pPr>
      <w:r w:rsidRPr="000D3C16">
        <w:rPr>
          <w:b/>
          <w:color w:val="FFC000"/>
        </w:rPr>
        <w:t>Récompenses </w:t>
      </w:r>
    </w:p>
    <w:p w14:paraId="5772D73F" w14:textId="77777777" w:rsidR="00913D1B" w:rsidRPr="000D3C16" w:rsidRDefault="00913D1B" w:rsidP="000D3C16">
      <w:pPr>
        <w:jc w:val="both"/>
      </w:pPr>
    </w:p>
    <w:p w14:paraId="6BB8692C" w14:textId="0916C5A4" w:rsidR="00913D1B" w:rsidRPr="000D3C16" w:rsidRDefault="00FF3A34" w:rsidP="000D3C16">
      <w:pPr>
        <w:jc w:val="both"/>
      </w:pPr>
      <w:r w:rsidRPr="000D3C16">
        <w:t>Sous réserve de l’évolution de</w:t>
      </w:r>
      <w:r w:rsidR="00913D1B" w:rsidRPr="000D3C16">
        <w:t xml:space="preserve"> la situation sanitaire</w:t>
      </w:r>
      <w:r w:rsidRPr="000D3C16">
        <w:t>,</w:t>
      </w:r>
      <w:r w:rsidR="003D09A9" w:rsidRPr="000D3C16">
        <w:t xml:space="preserve"> </w:t>
      </w:r>
      <w:r w:rsidR="00913D1B" w:rsidRPr="000D3C16">
        <w:t>les récompenses attribuées pour le prix du scénario et pour le prix du pitch</w:t>
      </w:r>
      <w:r w:rsidR="003F5FAE" w:rsidRPr="000D3C16">
        <w:t xml:space="preserve"> seront en lien avec l’écriture scénaristique : </w:t>
      </w:r>
      <w:r w:rsidR="00913D1B" w:rsidRPr="000D3C16">
        <w:t xml:space="preserve"> visite d’un tournage de série, visite d’un</w:t>
      </w:r>
      <w:r w:rsidR="0058604E" w:rsidRPr="000D3C16">
        <w:t xml:space="preserve"> studio d’animation, mise en valeur du dossier lauréat</w:t>
      </w:r>
      <w:r w:rsidR="00997FB0" w:rsidRPr="000D3C16">
        <w:t xml:space="preserve">, cartes de cinéma, abonnements à des plateformes de </w:t>
      </w:r>
      <w:r w:rsidR="00997FB0" w:rsidRPr="00026467">
        <w:t>streaming, livres…</w:t>
      </w:r>
      <w:r w:rsidR="003508A1" w:rsidRPr="00026467">
        <w:t xml:space="preserve"> Le CNC veillera à mettre en valeur les atouts de l’ensemble des dossiers lauréats.</w:t>
      </w:r>
    </w:p>
    <w:p w14:paraId="1CA79C4C" w14:textId="77777777" w:rsidR="0058604E" w:rsidRPr="000D3C16" w:rsidRDefault="0058604E" w:rsidP="000D3C16">
      <w:pPr>
        <w:jc w:val="both"/>
      </w:pPr>
    </w:p>
    <w:p w14:paraId="3832C651" w14:textId="77777777" w:rsidR="00255809" w:rsidRPr="000D3C16" w:rsidRDefault="00255809" w:rsidP="000D3C16">
      <w:pPr>
        <w:pStyle w:val="Corpsdetexte"/>
        <w:jc w:val="both"/>
        <w:rPr>
          <w:color w:val="000000" w:themeColor="text1"/>
        </w:rPr>
      </w:pPr>
    </w:p>
    <w:p w14:paraId="0EEEE56C" w14:textId="77777777" w:rsidR="00A86535" w:rsidRPr="000D3C16" w:rsidRDefault="00615DA2" w:rsidP="000D3C16">
      <w:pPr>
        <w:jc w:val="both"/>
        <w:rPr>
          <w:b/>
          <w:color w:val="FFC000"/>
        </w:rPr>
      </w:pPr>
      <w:r w:rsidRPr="000D3C16">
        <w:rPr>
          <w:b/>
          <w:color w:val="FFC000"/>
        </w:rPr>
        <w:t>Accompagnement à la pratique du pitch en cas de sélection</w:t>
      </w:r>
    </w:p>
    <w:p w14:paraId="7DE42B75" w14:textId="77777777" w:rsidR="001607FD" w:rsidRPr="000D3C16" w:rsidRDefault="001607FD" w:rsidP="000D3C16">
      <w:pPr>
        <w:jc w:val="both"/>
        <w:rPr>
          <w:b/>
          <w:color w:val="4F81BD" w:themeColor="accent1"/>
        </w:rPr>
      </w:pPr>
    </w:p>
    <w:p w14:paraId="356435CB" w14:textId="77777777" w:rsidR="00255809" w:rsidRPr="000D3C16" w:rsidRDefault="00255809" w:rsidP="000D3C16">
      <w:pPr>
        <w:jc w:val="both"/>
        <w:rPr>
          <w:color w:val="000000" w:themeColor="text1"/>
        </w:rPr>
      </w:pPr>
      <w:r w:rsidRPr="000D3C16">
        <w:rPr>
          <w:color w:val="000000" w:themeColor="text1"/>
        </w:rPr>
        <w:t xml:space="preserve">A l’issue de la remise des dossiers de série (voir calendrier), un comité de lecture, suivi d’un jury composé de professionnels, sélectionnera les projets les plus aboutis. </w:t>
      </w:r>
    </w:p>
    <w:p w14:paraId="509BB3BC" w14:textId="430979A3" w:rsidR="003508A1" w:rsidRPr="00026467" w:rsidRDefault="00255809" w:rsidP="000D3C16">
      <w:pPr>
        <w:jc w:val="both"/>
        <w:rPr>
          <w:color w:val="000000" w:themeColor="text1"/>
        </w:rPr>
      </w:pPr>
      <w:r w:rsidRPr="000D3C16">
        <w:rPr>
          <w:color w:val="000000" w:themeColor="text1"/>
        </w:rPr>
        <w:t xml:space="preserve">Les lauréats seront contactés par le CNC (ou par les DAAC en temps scolaire). Ils seront alors invités à participer à la session de pitch et à la remise des prix. En raison de la crise sanitaire, il sera décidé ultérieurement si cette session </w:t>
      </w:r>
      <w:r w:rsidRPr="00026467">
        <w:rPr>
          <w:color w:val="000000" w:themeColor="text1"/>
        </w:rPr>
        <w:t>de pitch et de remise des prix se tiendra à Paris au CNC (Paris 14</w:t>
      </w:r>
      <w:r w:rsidRPr="00026467">
        <w:rPr>
          <w:color w:val="000000" w:themeColor="text1"/>
          <w:vertAlign w:val="superscript"/>
        </w:rPr>
        <w:t>ème</w:t>
      </w:r>
      <w:r w:rsidRPr="00026467">
        <w:rPr>
          <w:color w:val="000000" w:themeColor="text1"/>
        </w:rPr>
        <w:t xml:space="preserve">) ou si elle se tiendra intégralement en ligne. </w:t>
      </w:r>
      <w:r w:rsidR="003508A1" w:rsidRPr="00026467">
        <w:rPr>
          <w:color w:val="000000" w:themeColor="text1"/>
        </w:rPr>
        <w:t>En cas de déplacement à Paris, l</w:t>
      </w:r>
      <w:r w:rsidR="00BA7597" w:rsidRPr="00026467">
        <w:rPr>
          <w:color w:val="000000" w:themeColor="text1"/>
        </w:rPr>
        <w:t>’établissement scolaire et le CNC définiront ensemble les modalités de prise en charge et de responsabilité.</w:t>
      </w:r>
    </w:p>
    <w:p w14:paraId="578BFE4D" w14:textId="77777777" w:rsidR="00255809" w:rsidRPr="000D3C16" w:rsidRDefault="00255809" w:rsidP="000D3C16">
      <w:pPr>
        <w:jc w:val="both"/>
        <w:rPr>
          <w:color w:val="000000" w:themeColor="text1"/>
        </w:rPr>
      </w:pPr>
      <w:r w:rsidRPr="00026467">
        <w:rPr>
          <w:color w:val="000000" w:themeColor="text1"/>
        </w:rPr>
        <w:t>Durant cette demi-journée, les lauréats « pitcheront » leur série.</w:t>
      </w:r>
      <w:r w:rsidRPr="000D3C16">
        <w:rPr>
          <w:color w:val="000000" w:themeColor="text1"/>
        </w:rPr>
        <w:t xml:space="preserve"> </w:t>
      </w:r>
    </w:p>
    <w:p w14:paraId="30A7BA26" w14:textId="77777777" w:rsidR="00255809" w:rsidRPr="000D3C16" w:rsidRDefault="00255809" w:rsidP="000D3C16">
      <w:pPr>
        <w:jc w:val="both"/>
        <w:rPr>
          <w:color w:val="000000" w:themeColor="text1"/>
        </w:rPr>
      </w:pPr>
    </w:p>
    <w:p w14:paraId="2D9D060B" w14:textId="77777777" w:rsidR="00255809" w:rsidRPr="000D3C16" w:rsidRDefault="00255809" w:rsidP="000D3C16">
      <w:pPr>
        <w:jc w:val="both"/>
        <w:rPr>
          <w:color w:val="000000" w:themeColor="text1"/>
        </w:rPr>
      </w:pPr>
      <w:r w:rsidRPr="000D3C16">
        <w:rPr>
          <w:color w:val="000000" w:themeColor="text1"/>
        </w:rPr>
        <w:lastRenderedPageBreak/>
        <w:t>C’est pourquoi, entre l’annonce de leur sélection et la remise des prix,</w:t>
      </w:r>
      <w:r w:rsidR="00836763" w:rsidRPr="000D3C16">
        <w:rPr>
          <w:color w:val="000000" w:themeColor="text1"/>
        </w:rPr>
        <w:t xml:space="preserve"> les jeunes</w:t>
      </w:r>
      <w:r w:rsidRPr="000D3C16">
        <w:rPr>
          <w:color w:val="000000" w:themeColor="text1"/>
        </w:rPr>
        <w:t xml:space="preserve"> sont invités à s’entraîner à la pratique du pitch. </w:t>
      </w:r>
    </w:p>
    <w:p w14:paraId="7BFD9D59" w14:textId="77777777" w:rsidR="00255809" w:rsidRPr="000D3C16" w:rsidRDefault="003E101E" w:rsidP="000D3C16">
      <w:pPr>
        <w:jc w:val="both"/>
        <w:rPr>
          <w:color w:val="000000" w:themeColor="text1"/>
        </w:rPr>
      </w:pPr>
      <w:r w:rsidRPr="000D3C16">
        <w:rPr>
          <w:color w:val="000000" w:themeColor="text1"/>
        </w:rPr>
        <w:t xml:space="preserve">Les groupes lauréats désigneront l’un d’entre eux qui sera chargé de présenter la série devant un jury. </w:t>
      </w:r>
      <w:r w:rsidR="00981CE0" w:rsidRPr="000D3C16">
        <w:rPr>
          <w:color w:val="000000" w:themeColor="text1"/>
        </w:rPr>
        <w:t xml:space="preserve">Des vidéos seront mises à disposition des jeunes sur le site du CNC pour pouvoir </w:t>
      </w:r>
      <w:r w:rsidRPr="000D3C16">
        <w:rPr>
          <w:color w:val="000000" w:themeColor="text1"/>
        </w:rPr>
        <w:t xml:space="preserve">s’inspirer. </w:t>
      </w:r>
    </w:p>
    <w:p w14:paraId="4B8A58DE" w14:textId="77777777" w:rsidR="00836763" w:rsidRPr="000D3C16" w:rsidRDefault="00836763" w:rsidP="000D3C16">
      <w:pPr>
        <w:jc w:val="both"/>
        <w:rPr>
          <w:color w:val="000000" w:themeColor="text1"/>
        </w:rPr>
      </w:pPr>
    </w:p>
    <w:p w14:paraId="1580081B" w14:textId="77777777" w:rsidR="003E101E" w:rsidRPr="000D3C16" w:rsidRDefault="003E101E" w:rsidP="000D3C16">
      <w:pPr>
        <w:jc w:val="both"/>
        <w:rPr>
          <w:color w:val="000000" w:themeColor="text1"/>
        </w:rPr>
      </w:pPr>
      <w:r w:rsidRPr="000D3C16">
        <w:rPr>
          <w:b/>
          <w:color w:val="000000" w:themeColor="text1"/>
        </w:rPr>
        <w:t>Pourquoi « pitcher » un projet ?</w:t>
      </w:r>
      <w:r w:rsidRPr="000D3C16">
        <w:rPr>
          <w:color w:val="000000" w:themeColor="text1"/>
        </w:rPr>
        <w:t xml:space="preserve"> Il s’agit d’une pratique répandue, voire incontournable dans le milieu professionnel. De nombreux festivals et marchés proposent désormais des sessions de pitch pour les professionnels.</w:t>
      </w:r>
    </w:p>
    <w:p w14:paraId="6BC3A3E9" w14:textId="77777777" w:rsidR="00B504A8" w:rsidRPr="000D3C16" w:rsidRDefault="00B504A8" w:rsidP="000D3C16">
      <w:pPr>
        <w:jc w:val="both"/>
        <w:rPr>
          <w:color w:val="000000" w:themeColor="text1"/>
        </w:rPr>
      </w:pPr>
    </w:p>
    <w:p w14:paraId="4B741303" w14:textId="77777777" w:rsidR="00255809" w:rsidRPr="000D3C16" w:rsidRDefault="00255809" w:rsidP="000D3C16">
      <w:pPr>
        <w:jc w:val="both"/>
        <w:rPr>
          <w:b/>
          <w:color w:val="000000" w:themeColor="text1"/>
        </w:rPr>
      </w:pPr>
      <w:r w:rsidRPr="000D3C16">
        <w:rPr>
          <w:b/>
          <w:color w:val="000000" w:themeColor="text1"/>
        </w:rPr>
        <w:t xml:space="preserve">Objectifs </w:t>
      </w:r>
      <w:r w:rsidR="003E101E" w:rsidRPr="000D3C16">
        <w:rPr>
          <w:b/>
          <w:color w:val="000000" w:themeColor="text1"/>
        </w:rPr>
        <w:t>du</w:t>
      </w:r>
      <w:r w:rsidRPr="000D3C16">
        <w:rPr>
          <w:b/>
          <w:color w:val="000000" w:themeColor="text1"/>
        </w:rPr>
        <w:t xml:space="preserve"> pitch</w:t>
      </w:r>
      <w:r w:rsidR="003E101E" w:rsidRPr="000D3C16">
        <w:rPr>
          <w:b/>
          <w:color w:val="000000" w:themeColor="text1"/>
        </w:rPr>
        <w:t xml:space="preserve"> pour les jeunes</w:t>
      </w:r>
      <w:r w:rsidRPr="000D3C16">
        <w:rPr>
          <w:b/>
          <w:color w:val="000000" w:themeColor="text1"/>
        </w:rPr>
        <w:t xml:space="preserve"> : </w:t>
      </w:r>
    </w:p>
    <w:p w14:paraId="3F0A2D30" w14:textId="77777777" w:rsidR="00255809" w:rsidRPr="000D3C16" w:rsidRDefault="00255809" w:rsidP="000D3C16">
      <w:pPr>
        <w:pStyle w:val="Paragraphedeliste"/>
        <w:widowControl/>
        <w:numPr>
          <w:ilvl w:val="0"/>
          <w:numId w:val="12"/>
        </w:numPr>
        <w:autoSpaceDE/>
        <w:autoSpaceDN/>
        <w:contextualSpacing/>
        <w:rPr>
          <w:color w:val="000000" w:themeColor="text1"/>
        </w:rPr>
      </w:pPr>
      <w:r w:rsidRPr="000D3C16">
        <w:rPr>
          <w:color w:val="000000" w:themeColor="text1"/>
        </w:rPr>
        <w:t>Savoir présenter un projet de série</w:t>
      </w:r>
    </w:p>
    <w:p w14:paraId="04744EC7" w14:textId="77777777" w:rsidR="00255809" w:rsidRPr="000D3C16" w:rsidRDefault="00255809" w:rsidP="000D3C16">
      <w:pPr>
        <w:pStyle w:val="Paragraphedeliste"/>
        <w:widowControl/>
        <w:numPr>
          <w:ilvl w:val="0"/>
          <w:numId w:val="12"/>
        </w:numPr>
        <w:autoSpaceDE/>
        <w:autoSpaceDN/>
        <w:contextualSpacing/>
        <w:rPr>
          <w:color w:val="000000" w:themeColor="text1"/>
        </w:rPr>
      </w:pPr>
      <w:r w:rsidRPr="000D3C16">
        <w:rPr>
          <w:color w:val="000000" w:themeColor="text1"/>
        </w:rPr>
        <w:t>Dédramatiser l’exercice du pitch</w:t>
      </w:r>
    </w:p>
    <w:p w14:paraId="7CFECE94" w14:textId="77777777" w:rsidR="00255809" w:rsidRPr="000D3C16" w:rsidRDefault="00255809" w:rsidP="000D3C16">
      <w:pPr>
        <w:pStyle w:val="Paragraphedeliste"/>
        <w:widowControl/>
        <w:numPr>
          <w:ilvl w:val="0"/>
          <w:numId w:val="12"/>
        </w:numPr>
        <w:autoSpaceDE/>
        <w:autoSpaceDN/>
        <w:contextualSpacing/>
        <w:rPr>
          <w:color w:val="000000" w:themeColor="text1"/>
        </w:rPr>
      </w:pPr>
      <w:r w:rsidRPr="000D3C16">
        <w:rPr>
          <w:color w:val="000000" w:themeColor="text1"/>
        </w:rPr>
        <w:t>Apprendre à pitcher le projet dans un temps restreint et défini (3 minutes)</w:t>
      </w:r>
    </w:p>
    <w:p w14:paraId="5647FD00" w14:textId="77777777" w:rsidR="00255809" w:rsidRPr="000D3C16" w:rsidRDefault="00255809" w:rsidP="000D3C16">
      <w:pPr>
        <w:pStyle w:val="Paragraphedeliste"/>
        <w:widowControl/>
        <w:numPr>
          <w:ilvl w:val="0"/>
          <w:numId w:val="12"/>
        </w:numPr>
        <w:autoSpaceDE/>
        <w:autoSpaceDN/>
        <w:contextualSpacing/>
        <w:rPr>
          <w:color w:val="000000" w:themeColor="text1"/>
        </w:rPr>
      </w:pPr>
      <w:r w:rsidRPr="000D3C16">
        <w:rPr>
          <w:color w:val="000000" w:themeColor="text1"/>
        </w:rPr>
        <w:t>Identifier les éléments à mettre en avant</w:t>
      </w:r>
    </w:p>
    <w:p w14:paraId="22C1BEF2" w14:textId="4D1BEE6E" w:rsidR="00255809" w:rsidRPr="000D3C16" w:rsidRDefault="00255809" w:rsidP="000D3C16">
      <w:pPr>
        <w:pStyle w:val="Paragraphedeliste"/>
        <w:widowControl/>
        <w:numPr>
          <w:ilvl w:val="0"/>
          <w:numId w:val="12"/>
        </w:numPr>
        <w:autoSpaceDE/>
        <w:autoSpaceDN/>
        <w:contextualSpacing/>
        <w:rPr>
          <w:color w:val="000000" w:themeColor="text1"/>
        </w:rPr>
      </w:pPr>
      <w:r w:rsidRPr="000D3C16">
        <w:rPr>
          <w:color w:val="000000" w:themeColor="text1"/>
        </w:rPr>
        <w:t xml:space="preserve">Adapter le pitch à l’interlocuteur et </w:t>
      </w:r>
      <w:r w:rsidR="00ED4995">
        <w:rPr>
          <w:color w:val="000000" w:themeColor="text1"/>
        </w:rPr>
        <w:t>au</w:t>
      </w:r>
      <w:r w:rsidRPr="000D3C16">
        <w:rPr>
          <w:color w:val="000000" w:themeColor="text1"/>
        </w:rPr>
        <w:t xml:space="preserve"> lieu de l’exercice</w:t>
      </w:r>
    </w:p>
    <w:p w14:paraId="7DC70A80" w14:textId="77777777" w:rsidR="00255809" w:rsidRPr="000D3C16" w:rsidRDefault="00255809" w:rsidP="000D3C16">
      <w:pPr>
        <w:pStyle w:val="Paragraphedeliste"/>
        <w:widowControl/>
        <w:numPr>
          <w:ilvl w:val="0"/>
          <w:numId w:val="12"/>
        </w:numPr>
        <w:autoSpaceDE/>
        <w:autoSpaceDN/>
        <w:contextualSpacing/>
        <w:rPr>
          <w:color w:val="000000" w:themeColor="text1"/>
        </w:rPr>
      </w:pPr>
      <w:r w:rsidRPr="000D3C16">
        <w:rPr>
          <w:color w:val="000000" w:themeColor="text1"/>
        </w:rPr>
        <w:t>Présenter l’intérêt de la série dans le contexte audiovisuel actuel</w:t>
      </w:r>
    </w:p>
    <w:p w14:paraId="63E2B754" w14:textId="77777777" w:rsidR="00A96FA9" w:rsidRPr="000D3C16" w:rsidRDefault="00A96FA9" w:rsidP="000D3C16">
      <w:pPr>
        <w:jc w:val="both"/>
        <w:rPr>
          <w:b/>
          <w:color w:val="4F81BD" w:themeColor="accent1"/>
        </w:rPr>
      </w:pPr>
    </w:p>
    <w:p w14:paraId="0BA001E9" w14:textId="77777777" w:rsidR="001607FD" w:rsidRPr="000D3C16" w:rsidRDefault="001607FD" w:rsidP="000D3C16">
      <w:pPr>
        <w:jc w:val="both"/>
        <w:rPr>
          <w:b/>
          <w:color w:val="4F81BD" w:themeColor="accent1"/>
        </w:rPr>
      </w:pPr>
    </w:p>
    <w:p w14:paraId="14760CCE" w14:textId="77777777" w:rsidR="00A86535" w:rsidRPr="000D3C16" w:rsidRDefault="00A86535" w:rsidP="000D3C16">
      <w:pPr>
        <w:jc w:val="both"/>
        <w:rPr>
          <w:b/>
          <w:color w:val="4F81BD" w:themeColor="accent1"/>
        </w:rPr>
      </w:pPr>
      <w:r w:rsidRPr="000D3C16">
        <w:rPr>
          <w:b/>
          <w:color w:val="4F81BD" w:themeColor="accent1"/>
        </w:rPr>
        <w:t>Outils mis à disposition sur le site du CNC </w:t>
      </w:r>
    </w:p>
    <w:p w14:paraId="0FD6076A" w14:textId="77777777" w:rsidR="00D1045F" w:rsidRPr="000D3C16" w:rsidRDefault="00D1045F" w:rsidP="000D3C16">
      <w:pPr>
        <w:pStyle w:val="Corpsdetexte"/>
        <w:ind w:right="131"/>
        <w:jc w:val="both"/>
      </w:pPr>
    </w:p>
    <w:p w14:paraId="20E7396A" w14:textId="77777777" w:rsidR="00CB4053" w:rsidRPr="000D3C16" w:rsidRDefault="00CB4053" w:rsidP="000D3C16">
      <w:pPr>
        <w:pStyle w:val="Corpsdetexte"/>
        <w:ind w:right="131"/>
        <w:jc w:val="both"/>
      </w:pPr>
      <w:r w:rsidRPr="000D3C16">
        <w:t>Le site du CNC met à disposition des participants et de leurs encadrants des outils permettant d’appréhender l’écriture scénaristique sérielle. La page est disponible sur le lien suivant :</w:t>
      </w:r>
    </w:p>
    <w:p w14:paraId="61924B0F" w14:textId="77777777" w:rsidR="00CB4053" w:rsidRPr="000D3C16" w:rsidRDefault="009D5445" w:rsidP="000D3C16">
      <w:pPr>
        <w:pStyle w:val="Corpsdetexte"/>
        <w:ind w:right="131"/>
        <w:jc w:val="both"/>
      </w:pPr>
      <w:hyperlink r:id="rId10" w:history="1">
        <w:r w:rsidR="00CB4053" w:rsidRPr="000D3C16">
          <w:rPr>
            <w:rStyle w:val="Lienhypertexte"/>
          </w:rPr>
          <w:t>https://www.cnc.fr/series-tv/sensibilisation-a-l-ecriture-scenaristique-des-le-plus-jeune-age</w:t>
        </w:r>
      </w:hyperlink>
    </w:p>
    <w:p w14:paraId="44565717" w14:textId="77777777" w:rsidR="00CB4053" w:rsidRPr="000D3C16" w:rsidRDefault="00CB4053" w:rsidP="000D3C16">
      <w:pPr>
        <w:pStyle w:val="Corpsdetexte"/>
        <w:ind w:right="131"/>
        <w:jc w:val="both"/>
      </w:pPr>
    </w:p>
    <w:p w14:paraId="3F57E2A0" w14:textId="77777777" w:rsidR="00CB4053" w:rsidRPr="000D3C16" w:rsidRDefault="00CB4053" w:rsidP="000D3C16">
      <w:pPr>
        <w:pStyle w:val="Corpsdetexte"/>
        <w:ind w:right="130"/>
        <w:jc w:val="both"/>
      </w:pPr>
      <w:r w:rsidRPr="000D3C16">
        <w:t>Cette page, amenée à être enrichie au fur et à mesure, propose actuellement :</w:t>
      </w:r>
    </w:p>
    <w:p w14:paraId="299DE2BA" w14:textId="77777777" w:rsidR="00B504A8" w:rsidRPr="000D3C16" w:rsidRDefault="00B504A8" w:rsidP="000D3C16">
      <w:pPr>
        <w:pStyle w:val="Corpsdetexte"/>
        <w:ind w:right="130"/>
        <w:jc w:val="both"/>
      </w:pPr>
    </w:p>
    <w:p w14:paraId="290FC1CE" w14:textId="77777777" w:rsidR="00CB4053" w:rsidRPr="000D3C16" w:rsidRDefault="00481E87" w:rsidP="000D3C16">
      <w:pPr>
        <w:pStyle w:val="Corpsdetexte"/>
        <w:numPr>
          <w:ilvl w:val="0"/>
          <w:numId w:val="3"/>
        </w:numPr>
        <w:ind w:left="567" w:right="130" w:firstLine="0"/>
        <w:jc w:val="both"/>
      </w:pPr>
      <w:r w:rsidRPr="000D3C16">
        <w:t>Une</w:t>
      </w:r>
      <w:r w:rsidR="00CB4053" w:rsidRPr="000D3C16">
        <w:t xml:space="preserve"> bibliographie détaillée présentant des ouvrages autour de l’écriture scénaristique ;</w:t>
      </w:r>
    </w:p>
    <w:p w14:paraId="5C8AB335" w14:textId="77777777" w:rsidR="00CB4053" w:rsidRPr="000D3C16" w:rsidRDefault="00481E87" w:rsidP="000D3C16">
      <w:pPr>
        <w:pStyle w:val="Corpsdetexte"/>
        <w:numPr>
          <w:ilvl w:val="0"/>
          <w:numId w:val="3"/>
        </w:numPr>
        <w:ind w:left="567" w:right="130" w:firstLine="0"/>
        <w:jc w:val="both"/>
      </w:pPr>
      <w:r w:rsidRPr="000D3C16">
        <w:t>Une</w:t>
      </w:r>
      <w:r w:rsidR="00CB4053" w:rsidRPr="000D3C16">
        <w:t xml:space="preserve"> bibliographie courte, sélection par un comité des titres de la bibliographie longue ;</w:t>
      </w:r>
    </w:p>
    <w:p w14:paraId="5009DB02" w14:textId="77777777" w:rsidR="00CB4053" w:rsidRPr="000D3C16" w:rsidRDefault="00481E87" w:rsidP="000D3C16">
      <w:pPr>
        <w:pStyle w:val="Corpsdetexte"/>
        <w:numPr>
          <w:ilvl w:val="0"/>
          <w:numId w:val="3"/>
        </w:numPr>
        <w:ind w:left="567" w:right="130" w:firstLine="0"/>
        <w:jc w:val="both"/>
      </w:pPr>
      <w:r w:rsidRPr="000D3C16">
        <w:t>Un</w:t>
      </w:r>
      <w:r w:rsidR="00CB4053" w:rsidRPr="000D3C16">
        <w:t xml:space="preserve"> déroulé d’atelier permettant l’organisation d’un atelier d’écriture scénaristique de série pour les 15-18 ans ;</w:t>
      </w:r>
    </w:p>
    <w:p w14:paraId="2523C501" w14:textId="77777777" w:rsidR="00CB4053" w:rsidRPr="000D3C16" w:rsidRDefault="00481E87" w:rsidP="000D3C16">
      <w:pPr>
        <w:pStyle w:val="Corpsdetexte"/>
        <w:numPr>
          <w:ilvl w:val="0"/>
          <w:numId w:val="3"/>
        </w:numPr>
        <w:ind w:left="567" w:right="130" w:firstLine="0"/>
        <w:jc w:val="both"/>
      </w:pPr>
      <w:r w:rsidRPr="000D3C16">
        <w:t>Une</w:t>
      </w:r>
      <w:r w:rsidR="00CB4053" w:rsidRPr="000D3C16">
        <w:t xml:space="preserve"> liste des séries recommandées pour les 15-18 ans pour un accompagnement de travail d’écriture ;</w:t>
      </w:r>
    </w:p>
    <w:p w14:paraId="684972B4" w14:textId="77777777" w:rsidR="00CB4053" w:rsidRPr="000D3C16" w:rsidRDefault="00481E87" w:rsidP="000D3C16">
      <w:pPr>
        <w:pStyle w:val="Corpsdetexte"/>
        <w:numPr>
          <w:ilvl w:val="0"/>
          <w:numId w:val="3"/>
        </w:numPr>
        <w:ind w:left="567" w:right="130" w:firstLine="0"/>
        <w:jc w:val="both"/>
      </w:pPr>
      <w:r w:rsidRPr="000D3C16">
        <w:t>Le</w:t>
      </w:r>
      <w:r w:rsidR="00CB4053" w:rsidRPr="000D3C16">
        <w:t xml:space="preserve"> module scénario de l’Atelier cinéma du CNC ;</w:t>
      </w:r>
    </w:p>
    <w:p w14:paraId="64C25E32" w14:textId="77777777" w:rsidR="00CB4053" w:rsidRPr="000D3C16" w:rsidRDefault="00481E87" w:rsidP="000D3C16">
      <w:pPr>
        <w:pStyle w:val="Corpsdetexte"/>
        <w:numPr>
          <w:ilvl w:val="0"/>
          <w:numId w:val="3"/>
        </w:numPr>
        <w:ind w:left="567" w:right="130" w:firstLine="0"/>
        <w:jc w:val="both"/>
      </w:pPr>
      <w:r w:rsidRPr="000D3C16">
        <w:t>Un</w:t>
      </w:r>
      <w:r w:rsidR="00CB4053" w:rsidRPr="000D3C16">
        <w:t xml:space="preserve"> renvoi vers la scénariothèque du CNC (exemples de dossiers soutenus par les commissions sélectives du CNC) ;</w:t>
      </w:r>
    </w:p>
    <w:p w14:paraId="0FA49935" w14:textId="77777777" w:rsidR="00CB4053" w:rsidRPr="000D3C16" w:rsidRDefault="00481E87" w:rsidP="000D3C16">
      <w:pPr>
        <w:pStyle w:val="Corpsdetexte"/>
        <w:numPr>
          <w:ilvl w:val="0"/>
          <w:numId w:val="3"/>
        </w:numPr>
        <w:ind w:left="567" w:right="130" w:firstLine="0"/>
        <w:jc w:val="both"/>
      </w:pPr>
      <w:r w:rsidRPr="000D3C16">
        <w:t>Des</w:t>
      </w:r>
      <w:r w:rsidR="00CB4053" w:rsidRPr="000D3C16">
        <w:t xml:space="preserve"> liens utiles sur l’écriture </w:t>
      </w:r>
      <w:r w:rsidRPr="000D3C16">
        <w:t>de séries</w:t>
      </w:r>
      <w:r w:rsidR="00CB4053" w:rsidRPr="000D3C16">
        <w:t xml:space="preserve"> proposés par les structures des réseaux partenaires ;</w:t>
      </w:r>
    </w:p>
    <w:p w14:paraId="38962F17" w14:textId="77777777" w:rsidR="00CB4053" w:rsidRPr="000D3C16" w:rsidRDefault="00481E87" w:rsidP="000D3C16">
      <w:pPr>
        <w:pStyle w:val="Corpsdetexte"/>
        <w:numPr>
          <w:ilvl w:val="0"/>
          <w:numId w:val="3"/>
        </w:numPr>
        <w:ind w:left="567" w:right="130" w:firstLine="0"/>
        <w:jc w:val="both"/>
      </w:pPr>
      <w:r w:rsidRPr="000D3C16">
        <w:t>Des</w:t>
      </w:r>
      <w:r w:rsidR="00CB4053" w:rsidRPr="000D3C16">
        <w:t xml:space="preserve"> renvois vers des articles du CNC liés à l’actualité des séries ;</w:t>
      </w:r>
    </w:p>
    <w:p w14:paraId="74995EF8" w14:textId="77777777" w:rsidR="00CB4053" w:rsidRPr="000D3C16" w:rsidRDefault="00481E87" w:rsidP="000D3C16">
      <w:pPr>
        <w:pStyle w:val="Corpsdetexte"/>
        <w:numPr>
          <w:ilvl w:val="0"/>
          <w:numId w:val="3"/>
        </w:numPr>
        <w:ind w:left="567" w:right="130" w:firstLine="0"/>
        <w:jc w:val="both"/>
      </w:pPr>
      <w:r w:rsidRPr="000D3C16">
        <w:t>Des</w:t>
      </w:r>
      <w:r w:rsidR="00CB4053" w:rsidRPr="000D3C16">
        <w:t xml:space="preserve"> exemples d’écriture scénaristique de séries (</w:t>
      </w:r>
      <w:r w:rsidR="00CB4053" w:rsidRPr="000D3C16">
        <w:rPr>
          <w:i/>
        </w:rPr>
        <w:t>Loulou, Les Revenants, Tu préfères, Lupin, Kaboul Kitchen</w:t>
      </w:r>
      <w:r w:rsidR="00CB4053" w:rsidRPr="000D3C16">
        <w:t>…).</w:t>
      </w:r>
    </w:p>
    <w:p w14:paraId="3ADD3339" w14:textId="77777777" w:rsidR="00CB4053" w:rsidRPr="000D3C16" w:rsidRDefault="00CB4053" w:rsidP="000D3C16">
      <w:pPr>
        <w:jc w:val="both"/>
        <w:rPr>
          <w:b/>
          <w:color w:val="4F81BD" w:themeColor="accent1"/>
        </w:rPr>
      </w:pPr>
    </w:p>
    <w:p w14:paraId="5302F789" w14:textId="77777777" w:rsidR="00D1045F" w:rsidRPr="000D3C16" w:rsidRDefault="00D1045F" w:rsidP="000D3C16">
      <w:pPr>
        <w:jc w:val="both"/>
        <w:rPr>
          <w:b/>
          <w:color w:val="4F81BD" w:themeColor="accent1"/>
        </w:rPr>
      </w:pPr>
    </w:p>
    <w:p w14:paraId="41AC43C3" w14:textId="01378B12" w:rsidR="00B821B8" w:rsidRDefault="00B821B8" w:rsidP="00B821B8">
      <w:pPr>
        <w:jc w:val="both"/>
        <w:rPr>
          <w:b/>
          <w:color w:val="4F81BD" w:themeColor="accent1"/>
        </w:rPr>
      </w:pPr>
      <w:r>
        <w:rPr>
          <w:b/>
          <w:color w:val="4F81BD" w:themeColor="accent1"/>
        </w:rPr>
        <w:t>Pour toute question</w:t>
      </w:r>
    </w:p>
    <w:p w14:paraId="4ADEE278" w14:textId="63A2EC05" w:rsidR="00B821B8" w:rsidRDefault="00B821B8" w:rsidP="00B821B8">
      <w:pPr>
        <w:jc w:val="both"/>
        <w:rPr>
          <w:b/>
          <w:color w:val="4F81BD" w:themeColor="accent1"/>
        </w:rPr>
      </w:pPr>
    </w:p>
    <w:p w14:paraId="7C4565E9" w14:textId="3CE6885B" w:rsidR="00B821B8" w:rsidRPr="001A4EA5" w:rsidRDefault="00CF6F18" w:rsidP="00B821B8">
      <w:pPr>
        <w:jc w:val="both"/>
        <w:rPr>
          <w:color w:val="000000" w:themeColor="text1"/>
        </w:rPr>
      </w:pPr>
      <w:r w:rsidRPr="00CF6F18">
        <w:rPr>
          <w:rStyle w:val="Lienhypertexte"/>
          <w:color w:val="000000" w:themeColor="text1"/>
        </w:rPr>
        <w:t>ateliersecriture1518@cnc.fr</w:t>
      </w:r>
      <w:r w:rsidR="00B821B8" w:rsidRPr="001A4EA5">
        <w:rPr>
          <w:color w:val="000000" w:themeColor="text1"/>
        </w:rPr>
        <w:t xml:space="preserve"> 01 44 3</w:t>
      </w:r>
      <w:r w:rsidR="001A4EA5" w:rsidRPr="001A4EA5">
        <w:rPr>
          <w:color w:val="000000" w:themeColor="text1"/>
        </w:rPr>
        <w:t>4 38 52</w:t>
      </w:r>
    </w:p>
    <w:p w14:paraId="0BC4B7AD" w14:textId="77777777" w:rsidR="00A96FA9" w:rsidRPr="000D3C16" w:rsidRDefault="00A96FA9" w:rsidP="000D3C16">
      <w:pPr>
        <w:jc w:val="both"/>
        <w:rPr>
          <w:b/>
          <w:color w:val="4F81BD" w:themeColor="accent1"/>
        </w:rPr>
      </w:pPr>
    </w:p>
    <w:p w14:paraId="14C72FEE" w14:textId="77777777" w:rsidR="00A96FA9" w:rsidRPr="000D3C16" w:rsidRDefault="00A96FA9" w:rsidP="000D3C16">
      <w:pPr>
        <w:jc w:val="both"/>
        <w:rPr>
          <w:b/>
          <w:color w:val="4F81BD" w:themeColor="accent1"/>
        </w:rPr>
      </w:pPr>
    </w:p>
    <w:p w14:paraId="708E8821" w14:textId="77777777" w:rsidR="00390DC5" w:rsidRPr="000D3C16" w:rsidRDefault="00390DC5" w:rsidP="000D3C16">
      <w:pPr>
        <w:jc w:val="both"/>
        <w:rPr>
          <w:b/>
          <w:color w:val="000000" w:themeColor="text1"/>
        </w:rPr>
      </w:pPr>
    </w:p>
    <w:p w14:paraId="1976D27A" w14:textId="77777777" w:rsidR="001607FD" w:rsidRPr="000D3C16" w:rsidRDefault="001607FD" w:rsidP="000D3C16">
      <w:pPr>
        <w:jc w:val="both"/>
        <w:rPr>
          <w:b/>
          <w:color w:val="000000" w:themeColor="text1"/>
        </w:rPr>
      </w:pPr>
    </w:p>
    <w:p w14:paraId="7E7561AA" w14:textId="77777777" w:rsidR="001607FD" w:rsidRPr="000D3C16" w:rsidRDefault="001607FD" w:rsidP="000D3C16">
      <w:pPr>
        <w:jc w:val="both"/>
        <w:rPr>
          <w:b/>
          <w:color w:val="000000" w:themeColor="text1"/>
        </w:rPr>
      </w:pPr>
    </w:p>
    <w:p w14:paraId="7830C4AB" w14:textId="21213F5B" w:rsidR="006E5F1A" w:rsidRDefault="000A0DC2" w:rsidP="000D3C16">
      <w:pPr>
        <w:tabs>
          <w:tab w:val="left" w:pos="932"/>
        </w:tabs>
        <w:ind w:right="211"/>
        <w:jc w:val="both"/>
        <w:rPr>
          <w:color w:val="F79646" w:themeColor="accent6"/>
        </w:rPr>
      </w:pPr>
      <w:r w:rsidRPr="000D3C16">
        <w:rPr>
          <w:color w:val="F79646" w:themeColor="accent6"/>
        </w:rPr>
        <w:t>2 annexes :</w:t>
      </w:r>
    </w:p>
    <w:p w14:paraId="1388484C" w14:textId="77777777" w:rsidR="000E266B" w:rsidRPr="000D3C16" w:rsidRDefault="000E266B" w:rsidP="000D3C16">
      <w:pPr>
        <w:tabs>
          <w:tab w:val="left" w:pos="932"/>
        </w:tabs>
        <w:ind w:right="211"/>
        <w:jc w:val="both"/>
        <w:rPr>
          <w:color w:val="F79646" w:themeColor="accent6"/>
        </w:rPr>
      </w:pPr>
    </w:p>
    <w:p w14:paraId="73441BE4" w14:textId="14653375" w:rsidR="000A0DC2" w:rsidRPr="000D3C16" w:rsidRDefault="000A0DC2" w:rsidP="000D3C16">
      <w:pPr>
        <w:pStyle w:val="Paragraphedeliste"/>
        <w:numPr>
          <w:ilvl w:val="0"/>
          <w:numId w:val="34"/>
        </w:numPr>
        <w:tabs>
          <w:tab w:val="left" w:pos="932"/>
        </w:tabs>
        <w:ind w:right="211"/>
        <w:rPr>
          <w:color w:val="F79646" w:themeColor="accent6"/>
        </w:rPr>
      </w:pPr>
      <w:r w:rsidRPr="000D3C16">
        <w:rPr>
          <w:color w:val="F79646" w:themeColor="accent6"/>
        </w:rPr>
        <w:t>Formulaire d’inscription des classes – à retourner aux DAAC</w:t>
      </w:r>
      <w:r w:rsidR="000E266B">
        <w:rPr>
          <w:color w:val="F79646" w:themeColor="accent6"/>
        </w:rPr>
        <w:t xml:space="preserve"> avant le </w:t>
      </w:r>
      <w:r w:rsidR="00026467">
        <w:rPr>
          <w:color w:val="F79646" w:themeColor="accent6"/>
        </w:rPr>
        <w:t>15</w:t>
      </w:r>
      <w:r w:rsidR="000E266B">
        <w:rPr>
          <w:color w:val="F79646" w:themeColor="accent6"/>
        </w:rPr>
        <w:t>/09/2021</w:t>
      </w:r>
    </w:p>
    <w:p w14:paraId="4C4FD909" w14:textId="3B3D3484" w:rsidR="000A0DC2" w:rsidRDefault="000A0DC2" w:rsidP="000D3C16">
      <w:pPr>
        <w:pStyle w:val="Paragraphedeliste"/>
        <w:numPr>
          <w:ilvl w:val="0"/>
          <w:numId w:val="34"/>
        </w:numPr>
        <w:tabs>
          <w:tab w:val="left" w:pos="932"/>
        </w:tabs>
        <w:ind w:right="211"/>
        <w:rPr>
          <w:color w:val="F79646" w:themeColor="accent6"/>
        </w:rPr>
      </w:pPr>
      <w:r w:rsidRPr="000D3C16">
        <w:rPr>
          <w:color w:val="F79646" w:themeColor="accent6"/>
        </w:rPr>
        <w:t>Règlement du défi d’écriture « Toi aussi écris ta série »</w:t>
      </w:r>
    </w:p>
    <w:p w14:paraId="36148B43" w14:textId="77777777" w:rsidR="00802CD9" w:rsidRPr="00802CD9" w:rsidRDefault="00802CD9" w:rsidP="00802CD9">
      <w:pPr>
        <w:tabs>
          <w:tab w:val="left" w:pos="932"/>
        </w:tabs>
        <w:ind w:right="211"/>
        <w:rPr>
          <w:color w:val="F79646" w:themeColor="accent6"/>
        </w:rPr>
      </w:pPr>
    </w:p>
    <w:sectPr w:rsidR="00802CD9" w:rsidRPr="00802CD9" w:rsidSect="009E4CA8">
      <w:headerReference w:type="default" r:id="rId11"/>
      <w:pgSz w:w="11910" w:h="16840" w:code="9"/>
      <w:pgMar w:top="1560" w:right="1202" w:bottom="851" w:left="1202" w:header="714"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D0CD2" w16cex:dateUtc="2021-05-17T13:40:00Z"/>
  <w16cex:commentExtensible w16cex:durableId="244D0D12" w16cex:dateUtc="2021-05-17T13:41:00Z"/>
  <w16cex:commentExtensible w16cex:durableId="244D0DBD" w16cex:dateUtc="2021-05-17T13: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94DC3" w14:textId="77777777" w:rsidR="009D5445" w:rsidRDefault="009D5445">
      <w:r>
        <w:separator/>
      </w:r>
    </w:p>
  </w:endnote>
  <w:endnote w:type="continuationSeparator" w:id="0">
    <w:p w14:paraId="6CA270D0" w14:textId="77777777" w:rsidR="009D5445" w:rsidRDefault="009D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3EF0B" w14:textId="77777777" w:rsidR="009D5445" w:rsidRDefault="009D5445">
      <w:r>
        <w:separator/>
      </w:r>
    </w:p>
  </w:footnote>
  <w:footnote w:type="continuationSeparator" w:id="0">
    <w:p w14:paraId="43B1D3B2" w14:textId="77777777" w:rsidR="009D5445" w:rsidRDefault="009D5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492A5" w14:textId="1F39D783" w:rsidR="00632622" w:rsidRDefault="00632622">
    <w:pPr>
      <w:pStyle w:val="Corpsdetexte"/>
      <w:spacing w:line="14" w:lineRule="auto"/>
      <w:rPr>
        <w:sz w:val="20"/>
      </w:rPr>
    </w:pPr>
    <w:r>
      <w:rPr>
        <w:noProof/>
        <w:lang w:eastAsia="fr-FR"/>
      </w:rPr>
      <w:drawing>
        <wp:anchor distT="0" distB="0" distL="0" distR="0" simplePos="0" relativeHeight="251657216" behindDoc="1" locked="0" layoutInCell="1" allowOverlap="1" wp14:anchorId="0795F2E3" wp14:editId="3B97E361">
          <wp:simplePos x="0" y="0"/>
          <wp:positionH relativeFrom="page">
            <wp:posOffset>900430</wp:posOffset>
          </wp:positionH>
          <wp:positionV relativeFrom="page">
            <wp:posOffset>466978</wp:posOffset>
          </wp:positionV>
          <wp:extent cx="390525" cy="114300"/>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90525" cy="114300"/>
                  </a:xfrm>
                  <a:prstGeom prst="rect">
                    <a:avLst/>
                  </a:prstGeom>
                </pic:spPr>
              </pic:pic>
            </a:graphicData>
          </a:graphic>
        </wp:anchor>
      </w:drawing>
    </w:r>
    <w:r w:rsidR="00505DE1">
      <w:rPr>
        <w:noProof/>
      </w:rPr>
      <mc:AlternateContent>
        <mc:Choice Requires="wps">
          <w:drawing>
            <wp:anchor distT="0" distB="0" distL="114300" distR="114300" simplePos="0" relativeHeight="251658240" behindDoc="1" locked="0" layoutInCell="1" allowOverlap="1" wp14:anchorId="1F317DD0" wp14:editId="7F495056">
              <wp:simplePos x="0" y="0"/>
              <wp:positionH relativeFrom="page">
                <wp:posOffset>888365</wp:posOffset>
              </wp:positionH>
              <wp:positionV relativeFrom="page">
                <wp:posOffset>441325</wp:posOffset>
              </wp:positionV>
              <wp:extent cx="4959350" cy="3441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5E07C" w14:textId="77EFE1A6" w:rsidR="00632622" w:rsidRDefault="00632622" w:rsidP="00D646CE">
                          <w:pPr>
                            <w:pStyle w:val="Corpsdetexte"/>
                            <w:spacing w:before="13"/>
                            <w:ind w:left="20" w:right="1" w:firstLine="691"/>
                          </w:pPr>
                          <w:r>
                            <w:t>DIRECTION DE LA CREATION, DES TERRITOIRES ET DES PUBLIC</w:t>
                          </w:r>
                          <w:r w:rsidR="00D646CE">
                            <w:t>S</w:t>
                          </w:r>
                          <w:r w:rsidR="007A4A75">
                            <w:t xml:space="preserve"> </w:t>
                          </w:r>
                          <w:r>
                            <w:t>SERVICE</w:t>
                          </w:r>
                          <w:r w:rsidR="007A4A75">
                            <w:t xml:space="preserve"> </w:t>
                          </w:r>
                          <w:r>
                            <w:t>DE</w:t>
                          </w:r>
                          <w:r w:rsidR="007A4A75">
                            <w:t xml:space="preserve"> </w:t>
                          </w:r>
                          <w:r>
                            <w:t>L’ACTION</w:t>
                          </w:r>
                          <w:r w:rsidR="007A4A75">
                            <w:t xml:space="preserve"> </w:t>
                          </w:r>
                          <w:r>
                            <w:t>TERRITORIALE</w:t>
                          </w:r>
                          <w:r w:rsidR="007A4A75">
                            <w:t xml:space="preserve"> </w:t>
                          </w:r>
                          <w:r>
                            <w:t>ET CULTURELLE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17DD0" id="_x0000_t202" coordsize="21600,21600" o:spt="202" path="m,l,21600r21600,l21600,xe">
              <v:stroke joinstyle="miter"/>
              <v:path gradientshapeok="t" o:connecttype="rect"/>
            </v:shapetype>
            <v:shape id="Text Box 1" o:spid="_x0000_s1027" type="#_x0000_t202" style="position:absolute;margin-left:69.95pt;margin-top:34.75pt;width:390.5pt;height:27.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" filled="f" stroked="f">
              <v:textbox inset="0,0,0,0">
                <w:txbxContent>
                  <w:p w14:paraId="43F5E07C" w14:textId="77EFE1A6" w:rsidR="00632622" w:rsidRDefault="00632622" w:rsidP="00D646CE">
                    <w:pPr>
                      <w:pStyle w:val="Corpsdetexte"/>
                      <w:spacing w:before="13"/>
                      <w:ind w:left="20" w:right="1" w:firstLine="691"/>
                    </w:pPr>
                    <w:r>
                      <w:t>DIRECTION DE LA CREATION, DES TERRITOIRES ET DES PUBLIC</w:t>
                    </w:r>
                    <w:r w:rsidR="00D646CE">
                      <w:t>S</w:t>
                    </w:r>
                    <w:r w:rsidR="007A4A75">
                      <w:t xml:space="preserve"> </w:t>
                    </w:r>
                    <w:r>
                      <w:t>SERVICE</w:t>
                    </w:r>
                    <w:r w:rsidR="007A4A75">
                      <w:t xml:space="preserve"> </w:t>
                    </w:r>
                    <w:r>
                      <w:t>DE</w:t>
                    </w:r>
                    <w:r w:rsidR="007A4A75">
                      <w:t xml:space="preserve"> </w:t>
                    </w:r>
                    <w:r>
                      <w:t>L’ACTION</w:t>
                    </w:r>
                    <w:r w:rsidR="007A4A75">
                      <w:t xml:space="preserve"> </w:t>
                    </w:r>
                    <w:r>
                      <w:t>TERRITORIALE</w:t>
                    </w:r>
                    <w:r w:rsidR="007A4A75">
                      <w:t xml:space="preserve"> </w:t>
                    </w:r>
                    <w:r>
                      <w:t>ET CULTURELLE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813"/>
    <w:multiLevelType w:val="hybridMultilevel"/>
    <w:tmpl w:val="49908B2E"/>
    <w:lvl w:ilvl="0" w:tplc="DAE4E7B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1637AC"/>
    <w:multiLevelType w:val="multilevel"/>
    <w:tmpl w:val="09D6A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A795E"/>
    <w:multiLevelType w:val="hybridMultilevel"/>
    <w:tmpl w:val="C3B8F662"/>
    <w:lvl w:ilvl="0" w:tplc="BA02648E">
      <w:numFmt w:val="bullet"/>
      <w:lvlText w:val="-"/>
      <w:lvlJc w:val="left"/>
      <w:pPr>
        <w:ind w:left="427" w:hanging="201"/>
      </w:pPr>
      <w:rPr>
        <w:rFonts w:ascii="Arial" w:eastAsia="Arial" w:hAnsi="Arial" w:cs="Arial" w:hint="default"/>
        <w:w w:val="100"/>
        <w:sz w:val="24"/>
        <w:szCs w:val="24"/>
      </w:rPr>
    </w:lvl>
    <w:lvl w:ilvl="1" w:tplc="2D94F76E">
      <w:numFmt w:val="bullet"/>
      <w:lvlText w:val="•"/>
      <w:lvlJc w:val="left"/>
      <w:pPr>
        <w:ind w:left="1420" w:hanging="201"/>
      </w:pPr>
      <w:rPr>
        <w:rFonts w:hint="default"/>
      </w:rPr>
    </w:lvl>
    <w:lvl w:ilvl="2" w:tplc="F4586AA2">
      <w:numFmt w:val="bullet"/>
      <w:lvlText w:val="•"/>
      <w:lvlJc w:val="left"/>
      <w:pPr>
        <w:ind w:left="2421" w:hanging="201"/>
      </w:pPr>
      <w:rPr>
        <w:rFonts w:hint="default"/>
      </w:rPr>
    </w:lvl>
    <w:lvl w:ilvl="3" w:tplc="23D4FD68">
      <w:numFmt w:val="bullet"/>
      <w:lvlText w:val="•"/>
      <w:lvlJc w:val="left"/>
      <w:pPr>
        <w:ind w:left="3421" w:hanging="201"/>
      </w:pPr>
      <w:rPr>
        <w:rFonts w:hint="default"/>
      </w:rPr>
    </w:lvl>
    <w:lvl w:ilvl="4" w:tplc="1292D7DE">
      <w:numFmt w:val="bullet"/>
      <w:lvlText w:val="•"/>
      <w:lvlJc w:val="left"/>
      <w:pPr>
        <w:ind w:left="4422" w:hanging="201"/>
      </w:pPr>
      <w:rPr>
        <w:rFonts w:hint="default"/>
      </w:rPr>
    </w:lvl>
    <w:lvl w:ilvl="5" w:tplc="E22A1202">
      <w:numFmt w:val="bullet"/>
      <w:lvlText w:val="•"/>
      <w:lvlJc w:val="left"/>
      <w:pPr>
        <w:ind w:left="5422" w:hanging="201"/>
      </w:pPr>
      <w:rPr>
        <w:rFonts w:hint="default"/>
      </w:rPr>
    </w:lvl>
    <w:lvl w:ilvl="6" w:tplc="4EB25A90">
      <w:numFmt w:val="bullet"/>
      <w:lvlText w:val="•"/>
      <w:lvlJc w:val="left"/>
      <w:pPr>
        <w:ind w:left="6423" w:hanging="201"/>
      </w:pPr>
      <w:rPr>
        <w:rFonts w:hint="default"/>
      </w:rPr>
    </w:lvl>
    <w:lvl w:ilvl="7" w:tplc="A1B2BF26">
      <w:numFmt w:val="bullet"/>
      <w:lvlText w:val="•"/>
      <w:lvlJc w:val="left"/>
      <w:pPr>
        <w:ind w:left="7423" w:hanging="201"/>
      </w:pPr>
      <w:rPr>
        <w:rFonts w:hint="default"/>
      </w:rPr>
    </w:lvl>
    <w:lvl w:ilvl="8" w:tplc="AC224706">
      <w:numFmt w:val="bullet"/>
      <w:lvlText w:val="•"/>
      <w:lvlJc w:val="left"/>
      <w:pPr>
        <w:ind w:left="8424" w:hanging="201"/>
      </w:pPr>
      <w:rPr>
        <w:rFonts w:hint="default"/>
      </w:rPr>
    </w:lvl>
  </w:abstractNum>
  <w:abstractNum w:abstractNumId="3" w15:restartNumberingAfterBreak="0">
    <w:nsid w:val="0C27614C"/>
    <w:multiLevelType w:val="hybridMultilevel"/>
    <w:tmpl w:val="BDFC28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732A71"/>
    <w:multiLevelType w:val="hybridMultilevel"/>
    <w:tmpl w:val="DD3ABDD0"/>
    <w:lvl w:ilvl="0" w:tplc="BA02648E">
      <w:numFmt w:val="bullet"/>
      <w:lvlText w:val="-"/>
      <w:lvlJc w:val="left"/>
      <w:pPr>
        <w:ind w:left="720" w:hanging="360"/>
      </w:pPr>
      <w:rPr>
        <w:rFonts w:ascii="Arial" w:eastAsia="Arial" w:hAnsi="Arial" w:cs="Arial" w:hint="default"/>
        <w:w w:val="10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481059"/>
    <w:multiLevelType w:val="hybridMultilevel"/>
    <w:tmpl w:val="8F624104"/>
    <w:lvl w:ilvl="0" w:tplc="825440CE">
      <w:numFmt w:val="bullet"/>
      <w:lvlText w:val="-"/>
      <w:lvlJc w:val="left"/>
      <w:pPr>
        <w:ind w:left="1147" w:hanging="360"/>
      </w:pPr>
      <w:rPr>
        <w:rFonts w:ascii="Arial" w:eastAsia="Arial" w:hAnsi="Arial" w:cs="Arial" w:hint="default"/>
        <w:w w:val="100"/>
        <w:sz w:val="24"/>
        <w:szCs w:val="24"/>
      </w:rPr>
    </w:lvl>
    <w:lvl w:ilvl="1" w:tplc="B15EF4F4">
      <w:numFmt w:val="bullet"/>
      <w:lvlText w:val="•"/>
      <w:lvlJc w:val="left"/>
      <w:pPr>
        <w:ind w:left="2068" w:hanging="360"/>
      </w:pPr>
      <w:rPr>
        <w:rFonts w:hint="default"/>
      </w:rPr>
    </w:lvl>
    <w:lvl w:ilvl="2" w:tplc="CE6A4F78">
      <w:numFmt w:val="bullet"/>
      <w:lvlText w:val="•"/>
      <w:lvlJc w:val="left"/>
      <w:pPr>
        <w:ind w:left="2997" w:hanging="360"/>
      </w:pPr>
      <w:rPr>
        <w:rFonts w:hint="default"/>
      </w:rPr>
    </w:lvl>
    <w:lvl w:ilvl="3" w:tplc="2C807C08">
      <w:numFmt w:val="bullet"/>
      <w:lvlText w:val="•"/>
      <w:lvlJc w:val="left"/>
      <w:pPr>
        <w:ind w:left="3925" w:hanging="360"/>
      </w:pPr>
      <w:rPr>
        <w:rFonts w:hint="default"/>
      </w:rPr>
    </w:lvl>
    <w:lvl w:ilvl="4" w:tplc="D4BA8BFA">
      <w:numFmt w:val="bullet"/>
      <w:lvlText w:val="•"/>
      <w:lvlJc w:val="left"/>
      <w:pPr>
        <w:ind w:left="4854" w:hanging="360"/>
      </w:pPr>
      <w:rPr>
        <w:rFonts w:hint="default"/>
      </w:rPr>
    </w:lvl>
    <w:lvl w:ilvl="5" w:tplc="672205A8">
      <w:numFmt w:val="bullet"/>
      <w:lvlText w:val="•"/>
      <w:lvlJc w:val="left"/>
      <w:pPr>
        <w:ind w:left="5782" w:hanging="360"/>
      </w:pPr>
      <w:rPr>
        <w:rFonts w:hint="default"/>
      </w:rPr>
    </w:lvl>
    <w:lvl w:ilvl="6" w:tplc="7D663D08">
      <w:numFmt w:val="bullet"/>
      <w:lvlText w:val="•"/>
      <w:lvlJc w:val="left"/>
      <w:pPr>
        <w:ind w:left="6711" w:hanging="360"/>
      </w:pPr>
      <w:rPr>
        <w:rFonts w:hint="default"/>
      </w:rPr>
    </w:lvl>
    <w:lvl w:ilvl="7" w:tplc="B41ACA28">
      <w:numFmt w:val="bullet"/>
      <w:lvlText w:val="•"/>
      <w:lvlJc w:val="left"/>
      <w:pPr>
        <w:ind w:left="7639" w:hanging="360"/>
      </w:pPr>
      <w:rPr>
        <w:rFonts w:hint="default"/>
      </w:rPr>
    </w:lvl>
    <w:lvl w:ilvl="8" w:tplc="F1FCF428">
      <w:numFmt w:val="bullet"/>
      <w:lvlText w:val="•"/>
      <w:lvlJc w:val="left"/>
      <w:pPr>
        <w:ind w:left="8568" w:hanging="360"/>
      </w:pPr>
      <w:rPr>
        <w:rFonts w:hint="default"/>
      </w:rPr>
    </w:lvl>
  </w:abstractNum>
  <w:abstractNum w:abstractNumId="6" w15:restartNumberingAfterBreak="0">
    <w:nsid w:val="17536DFB"/>
    <w:multiLevelType w:val="hybridMultilevel"/>
    <w:tmpl w:val="FCB8D1A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E376DCB"/>
    <w:multiLevelType w:val="hybridMultilevel"/>
    <w:tmpl w:val="9B9C51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594D90"/>
    <w:multiLevelType w:val="hybridMultilevel"/>
    <w:tmpl w:val="EC26056C"/>
    <w:lvl w:ilvl="0" w:tplc="134E0BC6">
      <w:start w:val="3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CE4BF5"/>
    <w:multiLevelType w:val="hybridMultilevel"/>
    <w:tmpl w:val="694014A8"/>
    <w:lvl w:ilvl="0" w:tplc="EE4C9924">
      <w:numFmt w:val="bullet"/>
      <w:lvlText w:val=""/>
      <w:lvlJc w:val="left"/>
      <w:pPr>
        <w:ind w:left="1212" w:hanging="286"/>
      </w:pPr>
      <w:rPr>
        <w:rFonts w:ascii="Symbol" w:eastAsia="Symbol" w:hAnsi="Symbol" w:cs="Symbol" w:hint="default"/>
        <w:w w:val="100"/>
        <w:sz w:val="22"/>
        <w:szCs w:val="22"/>
        <w:lang w:val="fr-FR" w:eastAsia="en-US" w:bidi="ar-SA"/>
      </w:rPr>
    </w:lvl>
    <w:lvl w:ilvl="1" w:tplc="8AB24F06">
      <w:numFmt w:val="bullet"/>
      <w:lvlText w:val="•"/>
      <w:lvlJc w:val="left"/>
      <w:pPr>
        <w:ind w:left="2048" w:hanging="286"/>
      </w:pPr>
      <w:rPr>
        <w:rFonts w:hint="default"/>
        <w:lang w:val="fr-FR" w:eastAsia="en-US" w:bidi="ar-SA"/>
      </w:rPr>
    </w:lvl>
    <w:lvl w:ilvl="2" w:tplc="20A6CF1A">
      <w:numFmt w:val="bullet"/>
      <w:lvlText w:val="•"/>
      <w:lvlJc w:val="left"/>
      <w:pPr>
        <w:ind w:left="2877" w:hanging="286"/>
      </w:pPr>
      <w:rPr>
        <w:rFonts w:hint="default"/>
        <w:lang w:val="fr-FR" w:eastAsia="en-US" w:bidi="ar-SA"/>
      </w:rPr>
    </w:lvl>
    <w:lvl w:ilvl="3" w:tplc="A0542838">
      <w:numFmt w:val="bullet"/>
      <w:lvlText w:val="•"/>
      <w:lvlJc w:val="left"/>
      <w:pPr>
        <w:ind w:left="3705" w:hanging="286"/>
      </w:pPr>
      <w:rPr>
        <w:rFonts w:hint="default"/>
        <w:lang w:val="fr-FR" w:eastAsia="en-US" w:bidi="ar-SA"/>
      </w:rPr>
    </w:lvl>
    <w:lvl w:ilvl="4" w:tplc="4CE0967E">
      <w:numFmt w:val="bullet"/>
      <w:lvlText w:val="•"/>
      <w:lvlJc w:val="left"/>
      <w:pPr>
        <w:ind w:left="4534" w:hanging="286"/>
      </w:pPr>
      <w:rPr>
        <w:rFonts w:hint="default"/>
        <w:lang w:val="fr-FR" w:eastAsia="en-US" w:bidi="ar-SA"/>
      </w:rPr>
    </w:lvl>
    <w:lvl w:ilvl="5" w:tplc="FC40EDD2">
      <w:numFmt w:val="bullet"/>
      <w:lvlText w:val="•"/>
      <w:lvlJc w:val="left"/>
      <w:pPr>
        <w:ind w:left="5363" w:hanging="286"/>
      </w:pPr>
      <w:rPr>
        <w:rFonts w:hint="default"/>
        <w:lang w:val="fr-FR" w:eastAsia="en-US" w:bidi="ar-SA"/>
      </w:rPr>
    </w:lvl>
    <w:lvl w:ilvl="6" w:tplc="2D72D4AA">
      <w:numFmt w:val="bullet"/>
      <w:lvlText w:val="•"/>
      <w:lvlJc w:val="left"/>
      <w:pPr>
        <w:ind w:left="6191" w:hanging="286"/>
      </w:pPr>
      <w:rPr>
        <w:rFonts w:hint="default"/>
        <w:lang w:val="fr-FR" w:eastAsia="en-US" w:bidi="ar-SA"/>
      </w:rPr>
    </w:lvl>
    <w:lvl w:ilvl="7" w:tplc="F54E4D94">
      <w:numFmt w:val="bullet"/>
      <w:lvlText w:val="•"/>
      <w:lvlJc w:val="left"/>
      <w:pPr>
        <w:ind w:left="7020" w:hanging="286"/>
      </w:pPr>
      <w:rPr>
        <w:rFonts w:hint="default"/>
        <w:lang w:val="fr-FR" w:eastAsia="en-US" w:bidi="ar-SA"/>
      </w:rPr>
    </w:lvl>
    <w:lvl w:ilvl="8" w:tplc="9880DE7C">
      <w:numFmt w:val="bullet"/>
      <w:lvlText w:val="•"/>
      <w:lvlJc w:val="left"/>
      <w:pPr>
        <w:ind w:left="7849" w:hanging="286"/>
      </w:pPr>
      <w:rPr>
        <w:rFonts w:hint="default"/>
        <w:lang w:val="fr-FR" w:eastAsia="en-US" w:bidi="ar-SA"/>
      </w:rPr>
    </w:lvl>
  </w:abstractNum>
  <w:abstractNum w:abstractNumId="10" w15:restartNumberingAfterBreak="0">
    <w:nsid w:val="2D037C55"/>
    <w:multiLevelType w:val="hybridMultilevel"/>
    <w:tmpl w:val="518846F6"/>
    <w:lvl w:ilvl="0" w:tplc="B1B4B314">
      <w:numFmt w:val="bullet"/>
      <w:lvlText w:val="-"/>
      <w:lvlJc w:val="left"/>
      <w:pPr>
        <w:ind w:left="1495" w:hanging="360"/>
      </w:pPr>
      <w:rPr>
        <w:rFonts w:ascii="Arial" w:eastAsia="Arial" w:hAnsi="Arial" w:cs="Arial" w:hint="default"/>
        <w:w w:val="100"/>
        <w:sz w:val="22"/>
        <w:szCs w:val="22"/>
        <w:lang w:val="fr-FR" w:eastAsia="en-US" w:bidi="ar-SA"/>
      </w:rPr>
    </w:lvl>
    <w:lvl w:ilvl="1" w:tplc="998E719A">
      <w:numFmt w:val="bullet"/>
      <w:lvlText w:val="•"/>
      <w:lvlJc w:val="left"/>
      <w:pPr>
        <w:ind w:left="2300" w:hanging="360"/>
      </w:pPr>
      <w:rPr>
        <w:rFonts w:hint="default"/>
        <w:lang w:val="fr-FR" w:eastAsia="en-US" w:bidi="ar-SA"/>
      </w:rPr>
    </w:lvl>
    <w:lvl w:ilvl="2" w:tplc="8B40B1B8">
      <w:numFmt w:val="bullet"/>
      <w:lvlText w:val="•"/>
      <w:lvlJc w:val="left"/>
      <w:pPr>
        <w:ind w:left="3101" w:hanging="360"/>
      </w:pPr>
      <w:rPr>
        <w:rFonts w:hint="default"/>
        <w:lang w:val="fr-FR" w:eastAsia="en-US" w:bidi="ar-SA"/>
      </w:rPr>
    </w:lvl>
    <w:lvl w:ilvl="3" w:tplc="57ACEB96">
      <w:numFmt w:val="bullet"/>
      <w:lvlText w:val="•"/>
      <w:lvlJc w:val="left"/>
      <w:pPr>
        <w:ind w:left="3901" w:hanging="360"/>
      </w:pPr>
      <w:rPr>
        <w:rFonts w:hint="default"/>
        <w:lang w:val="fr-FR" w:eastAsia="en-US" w:bidi="ar-SA"/>
      </w:rPr>
    </w:lvl>
    <w:lvl w:ilvl="4" w:tplc="734A5E48">
      <w:numFmt w:val="bullet"/>
      <w:lvlText w:val="•"/>
      <w:lvlJc w:val="left"/>
      <w:pPr>
        <w:ind w:left="4702" w:hanging="360"/>
      </w:pPr>
      <w:rPr>
        <w:rFonts w:hint="default"/>
        <w:lang w:val="fr-FR" w:eastAsia="en-US" w:bidi="ar-SA"/>
      </w:rPr>
    </w:lvl>
    <w:lvl w:ilvl="5" w:tplc="576A16B0">
      <w:numFmt w:val="bullet"/>
      <w:lvlText w:val="•"/>
      <w:lvlJc w:val="left"/>
      <w:pPr>
        <w:ind w:left="5503" w:hanging="360"/>
      </w:pPr>
      <w:rPr>
        <w:rFonts w:hint="default"/>
        <w:lang w:val="fr-FR" w:eastAsia="en-US" w:bidi="ar-SA"/>
      </w:rPr>
    </w:lvl>
    <w:lvl w:ilvl="6" w:tplc="E450790A">
      <w:numFmt w:val="bullet"/>
      <w:lvlText w:val="•"/>
      <w:lvlJc w:val="left"/>
      <w:pPr>
        <w:ind w:left="6303" w:hanging="360"/>
      </w:pPr>
      <w:rPr>
        <w:rFonts w:hint="default"/>
        <w:lang w:val="fr-FR" w:eastAsia="en-US" w:bidi="ar-SA"/>
      </w:rPr>
    </w:lvl>
    <w:lvl w:ilvl="7" w:tplc="E9F631EA">
      <w:numFmt w:val="bullet"/>
      <w:lvlText w:val="•"/>
      <w:lvlJc w:val="left"/>
      <w:pPr>
        <w:ind w:left="7104" w:hanging="360"/>
      </w:pPr>
      <w:rPr>
        <w:rFonts w:hint="default"/>
        <w:lang w:val="fr-FR" w:eastAsia="en-US" w:bidi="ar-SA"/>
      </w:rPr>
    </w:lvl>
    <w:lvl w:ilvl="8" w:tplc="32DA5426">
      <w:numFmt w:val="bullet"/>
      <w:lvlText w:val="•"/>
      <w:lvlJc w:val="left"/>
      <w:pPr>
        <w:ind w:left="7905" w:hanging="360"/>
      </w:pPr>
      <w:rPr>
        <w:rFonts w:hint="default"/>
        <w:lang w:val="fr-FR" w:eastAsia="en-US" w:bidi="ar-SA"/>
      </w:rPr>
    </w:lvl>
  </w:abstractNum>
  <w:abstractNum w:abstractNumId="11" w15:restartNumberingAfterBreak="0">
    <w:nsid w:val="2E5B10AF"/>
    <w:multiLevelType w:val="hybridMultilevel"/>
    <w:tmpl w:val="8EB42B64"/>
    <w:lvl w:ilvl="0" w:tplc="9EB057C4">
      <w:numFmt w:val="bullet"/>
      <w:lvlText w:val="-"/>
      <w:lvlJc w:val="left"/>
      <w:pPr>
        <w:ind w:left="1080" w:hanging="360"/>
      </w:pPr>
      <w:rPr>
        <w:rFonts w:ascii="Arial" w:eastAsia="Arial"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17D5813"/>
    <w:multiLevelType w:val="hybridMultilevel"/>
    <w:tmpl w:val="F7BA65BA"/>
    <w:lvl w:ilvl="0" w:tplc="951279B0">
      <w:numFmt w:val="bullet"/>
      <w:lvlText w:val="-"/>
      <w:lvlJc w:val="left"/>
      <w:pPr>
        <w:ind w:left="720" w:hanging="360"/>
      </w:pPr>
      <w:rPr>
        <w:rFonts w:ascii="Helvetica" w:eastAsiaTheme="minorHAns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243B44"/>
    <w:multiLevelType w:val="hybridMultilevel"/>
    <w:tmpl w:val="D302855A"/>
    <w:lvl w:ilvl="0" w:tplc="BA02648E">
      <w:numFmt w:val="bullet"/>
      <w:lvlText w:val="-"/>
      <w:lvlJc w:val="left"/>
      <w:pPr>
        <w:ind w:left="720" w:hanging="360"/>
      </w:pPr>
      <w:rPr>
        <w:rFonts w:ascii="Arial" w:eastAsia="Arial" w:hAnsi="Arial" w:cs="Arial" w:hint="default"/>
        <w:w w:val="10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610355"/>
    <w:multiLevelType w:val="hybridMultilevel"/>
    <w:tmpl w:val="F8D4A4A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921746E"/>
    <w:multiLevelType w:val="hybridMultilevel"/>
    <w:tmpl w:val="F5428752"/>
    <w:lvl w:ilvl="0" w:tplc="EA4CFF92">
      <w:numFmt w:val="bullet"/>
      <w:lvlText w:val=""/>
      <w:lvlJc w:val="left"/>
      <w:pPr>
        <w:ind w:left="938" w:hanging="360"/>
      </w:pPr>
      <w:rPr>
        <w:rFonts w:ascii="Wingdings" w:eastAsia="Wingdings" w:hAnsi="Wingdings" w:cs="Wingdings" w:hint="default"/>
        <w:w w:val="100"/>
        <w:sz w:val="22"/>
        <w:szCs w:val="22"/>
        <w:lang w:val="fr-FR" w:eastAsia="en-US" w:bidi="ar-SA"/>
      </w:rPr>
    </w:lvl>
    <w:lvl w:ilvl="1" w:tplc="2E1A1B04">
      <w:numFmt w:val="bullet"/>
      <w:lvlText w:val="•"/>
      <w:lvlJc w:val="left"/>
      <w:pPr>
        <w:ind w:left="1796" w:hanging="360"/>
      </w:pPr>
      <w:rPr>
        <w:rFonts w:hint="default"/>
        <w:lang w:val="fr-FR" w:eastAsia="en-US" w:bidi="ar-SA"/>
      </w:rPr>
    </w:lvl>
    <w:lvl w:ilvl="2" w:tplc="C5D2B020">
      <w:numFmt w:val="bullet"/>
      <w:lvlText w:val="•"/>
      <w:lvlJc w:val="left"/>
      <w:pPr>
        <w:ind w:left="2653" w:hanging="360"/>
      </w:pPr>
      <w:rPr>
        <w:rFonts w:hint="default"/>
        <w:lang w:val="fr-FR" w:eastAsia="en-US" w:bidi="ar-SA"/>
      </w:rPr>
    </w:lvl>
    <w:lvl w:ilvl="3" w:tplc="32E27A66">
      <w:numFmt w:val="bullet"/>
      <w:lvlText w:val="•"/>
      <w:lvlJc w:val="left"/>
      <w:pPr>
        <w:ind w:left="3509" w:hanging="360"/>
      </w:pPr>
      <w:rPr>
        <w:rFonts w:hint="default"/>
        <w:lang w:val="fr-FR" w:eastAsia="en-US" w:bidi="ar-SA"/>
      </w:rPr>
    </w:lvl>
    <w:lvl w:ilvl="4" w:tplc="110A2662">
      <w:numFmt w:val="bullet"/>
      <w:lvlText w:val="•"/>
      <w:lvlJc w:val="left"/>
      <w:pPr>
        <w:ind w:left="4366" w:hanging="360"/>
      </w:pPr>
      <w:rPr>
        <w:rFonts w:hint="default"/>
        <w:lang w:val="fr-FR" w:eastAsia="en-US" w:bidi="ar-SA"/>
      </w:rPr>
    </w:lvl>
    <w:lvl w:ilvl="5" w:tplc="ED6A8B72">
      <w:numFmt w:val="bullet"/>
      <w:lvlText w:val="•"/>
      <w:lvlJc w:val="left"/>
      <w:pPr>
        <w:ind w:left="5223" w:hanging="360"/>
      </w:pPr>
      <w:rPr>
        <w:rFonts w:hint="default"/>
        <w:lang w:val="fr-FR" w:eastAsia="en-US" w:bidi="ar-SA"/>
      </w:rPr>
    </w:lvl>
    <w:lvl w:ilvl="6" w:tplc="409E5BFA">
      <w:numFmt w:val="bullet"/>
      <w:lvlText w:val="•"/>
      <w:lvlJc w:val="left"/>
      <w:pPr>
        <w:ind w:left="6079" w:hanging="360"/>
      </w:pPr>
      <w:rPr>
        <w:rFonts w:hint="default"/>
        <w:lang w:val="fr-FR" w:eastAsia="en-US" w:bidi="ar-SA"/>
      </w:rPr>
    </w:lvl>
    <w:lvl w:ilvl="7" w:tplc="066CD3E8">
      <w:numFmt w:val="bullet"/>
      <w:lvlText w:val="•"/>
      <w:lvlJc w:val="left"/>
      <w:pPr>
        <w:ind w:left="6936" w:hanging="360"/>
      </w:pPr>
      <w:rPr>
        <w:rFonts w:hint="default"/>
        <w:lang w:val="fr-FR" w:eastAsia="en-US" w:bidi="ar-SA"/>
      </w:rPr>
    </w:lvl>
    <w:lvl w:ilvl="8" w:tplc="06903A6C">
      <w:numFmt w:val="bullet"/>
      <w:lvlText w:val="•"/>
      <w:lvlJc w:val="left"/>
      <w:pPr>
        <w:ind w:left="7793" w:hanging="360"/>
      </w:pPr>
      <w:rPr>
        <w:rFonts w:hint="default"/>
        <w:lang w:val="fr-FR" w:eastAsia="en-US" w:bidi="ar-SA"/>
      </w:rPr>
    </w:lvl>
  </w:abstractNum>
  <w:abstractNum w:abstractNumId="16" w15:restartNumberingAfterBreak="0">
    <w:nsid w:val="433176C6"/>
    <w:multiLevelType w:val="multilevel"/>
    <w:tmpl w:val="B9B6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B717F0"/>
    <w:multiLevelType w:val="hybridMultilevel"/>
    <w:tmpl w:val="170A2F4A"/>
    <w:lvl w:ilvl="0" w:tplc="7452E61A">
      <w:numFmt w:val="bullet"/>
      <w:lvlText w:val="-"/>
      <w:lvlJc w:val="left"/>
      <w:pPr>
        <w:ind w:left="1080" w:hanging="360"/>
      </w:pPr>
      <w:rPr>
        <w:rFonts w:ascii="Arial" w:eastAsia="Arial" w:hAnsi="Arial" w:cs="Arial" w:hint="default"/>
        <w:w w:val="100"/>
        <w:sz w:val="22"/>
        <w:szCs w:val="22"/>
        <w:lang w:val="fr-FR" w:eastAsia="en-US" w:bidi="ar-S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3D1668E"/>
    <w:multiLevelType w:val="hybridMultilevel"/>
    <w:tmpl w:val="7E0E41EE"/>
    <w:lvl w:ilvl="0" w:tplc="FE56CCCE">
      <w:start w:val="13"/>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93A73B6"/>
    <w:multiLevelType w:val="hybridMultilevel"/>
    <w:tmpl w:val="B05E8A0A"/>
    <w:lvl w:ilvl="0" w:tplc="7452E61A">
      <w:numFmt w:val="bullet"/>
      <w:lvlText w:val="-"/>
      <w:lvlJc w:val="left"/>
      <w:pPr>
        <w:ind w:left="1146" w:hanging="360"/>
      </w:pPr>
      <w:rPr>
        <w:rFonts w:ascii="Arial" w:eastAsia="Arial" w:hAnsi="Arial" w:cs="Arial" w:hint="default"/>
        <w:w w:val="100"/>
        <w:sz w:val="22"/>
        <w:szCs w:val="22"/>
        <w:lang w:val="fr-FR" w:eastAsia="en-US" w:bidi="ar-SA"/>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0" w15:restartNumberingAfterBreak="0">
    <w:nsid w:val="5021361E"/>
    <w:multiLevelType w:val="hybridMultilevel"/>
    <w:tmpl w:val="B05414BA"/>
    <w:lvl w:ilvl="0" w:tplc="7452E61A">
      <w:numFmt w:val="bullet"/>
      <w:lvlText w:val="-"/>
      <w:lvlJc w:val="left"/>
      <w:pPr>
        <w:ind w:left="1495" w:hanging="569"/>
      </w:pPr>
      <w:rPr>
        <w:rFonts w:ascii="Arial" w:eastAsia="Arial" w:hAnsi="Arial" w:cs="Arial" w:hint="default"/>
        <w:w w:val="100"/>
        <w:sz w:val="22"/>
        <w:szCs w:val="22"/>
        <w:lang w:val="fr-FR" w:eastAsia="en-US" w:bidi="ar-SA"/>
      </w:rPr>
    </w:lvl>
    <w:lvl w:ilvl="1" w:tplc="1CE02036">
      <w:numFmt w:val="bullet"/>
      <w:lvlText w:val="•"/>
      <w:lvlJc w:val="left"/>
      <w:pPr>
        <w:ind w:left="2300" w:hanging="569"/>
      </w:pPr>
      <w:rPr>
        <w:rFonts w:hint="default"/>
        <w:lang w:val="fr-FR" w:eastAsia="en-US" w:bidi="ar-SA"/>
      </w:rPr>
    </w:lvl>
    <w:lvl w:ilvl="2" w:tplc="37AAEFEA">
      <w:numFmt w:val="bullet"/>
      <w:lvlText w:val="•"/>
      <w:lvlJc w:val="left"/>
      <w:pPr>
        <w:ind w:left="3101" w:hanging="569"/>
      </w:pPr>
      <w:rPr>
        <w:rFonts w:hint="default"/>
        <w:lang w:val="fr-FR" w:eastAsia="en-US" w:bidi="ar-SA"/>
      </w:rPr>
    </w:lvl>
    <w:lvl w:ilvl="3" w:tplc="717657A2">
      <w:numFmt w:val="bullet"/>
      <w:lvlText w:val="•"/>
      <w:lvlJc w:val="left"/>
      <w:pPr>
        <w:ind w:left="3901" w:hanging="569"/>
      </w:pPr>
      <w:rPr>
        <w:rFonts w:hint="default"/>
        <w:lang w:val="fr-FR" w:eastAsia="en-US" w:bidi="ar-SA"/>
      </w:rPr>
    </w:lvl>
    <w:lvl w:ilvl="4" w:tplc="329631CA">
      <w:numFmt w:val="bullet"/>
      <w:lvlText w:val="•"/>
      <w:lvlJc w:val="left"/>
      <w:pPr>
        <w:ind w:left="4702" w:hanging="569"/>
      </w:pPr>
      <w:rPr>
        <w:rFonts w:hint="default"/>
        <w:lang w:val="fr-FR" w:eastAsia="en-US" w:bidi="ar-SA"/>
      </w:rPr>
    </w:lvl>
    <w:lvl w:ilvl="5" w:tplc="8A5418A6">
      <w:numFmt w:val="bullet"/>
      <w:lvlText w:val="•"/>
      <w:lvlJc w:val="left"/>
      <w:pPr>
        <w:ind w:left="5503" w:hanging="569"/>
      </w:pPr>
      <w:rPr>
        <w:rFonts w:hint="default"/>
        <w:lang w:val="fr-FR" w:eastAsia="en-US" w:bidi="ar-SA"/>
      </w:rPr>
    </w:lvl>
    <w:lvl w:ilvl="6" w:tplc="0FE88336">
      <w:numFmt w:val="bullet"/>
      <w:lvlText w:val="•"/>
      <w:lvlJc w:val="left"/>
      <w:pPr>
        <w:ind w:left="6303" w:hanging="569"/>
      </w:pPr>
      <w:rPr>
        <w:rFonts w:hint="default"/>
        <w:lang w:val="fr-FR" w:eastAsia="en-US" w:bidi="ar-SA"/>
      </w:rPr>
    </w:lvl>
    <w:lvl w:ilvl="7" w:tplc="3198D9DA">
      <w:numFmt w:val="bullet"/>
      <w:lvlText w:val="•"/>
      <w:lvlJc w:val="left"/>
      <w:pPr>
        <w:ind w:left="7104" w:hanging="569"/>
      </w:pPr>
      <w:rPr>
        <w:rFonts w:hint="default"/>
        <w:lang w:val="fr-FR" w:eastAsia="en-US" w:bidi="ar-SA"/>
      </w:rPr>
    </w:lvl>
    <w:lvl w:ilvl="8" w:tplc="43CC5128">
      <w:numFmt w:val="bullet"/>
      <w:lvlText w:val="•"/>
      <w:lvlJc w:val="left"/>
      <w:pPr>
        <w:ind w:left="7905" w:hanging="569"/>
      </w:pPr>
      <w:rPr>
        <w:rFonts w:hint="default"/>
        <w:lang w:val="fr-FR" w:eastAsia="en-US" w:bidi="ar-SA"/>
      </w:rPr>
    </w:lvl>
  </w:abstractNum>
  <w:abstractNum w:abstractNumId="21" w15:restartNumberingAfterBreak="0">
    <w:nsid w:val="519C15AC"/>
    <w:multiLevelType w:val="hybridMultilevel"/>
    <w:tmpl w:val="3E06F31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5530564E"/>
    <w:multiLevelType w:val="hybridMultilevel"/>
    <w:tmpl w:val="47FCEA4A"/>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3" w15:restartNumberingAfterBreak="0">
    <w:nsid w:val="5715794C"/>
    <w:multiLevelType w:val="hybridMultilevel"/>
    <w:tmpl w:val="B9384A72"/>
    <w:lvl w:ilvl="0" w:tplc="28F4934E">
      <w:numFmt w:val="bullet"/>
      <w:lvlText w:val="-"/>
      <w:lvlJc w:val="left"/>
      <w:pPr>
        <w:ind w:left="1080" w:hanging="360"/>
      </w:pPr>
      <w:rPr>
        <w:rFonts w:ascii="Arial" w:eastAsia="Arial"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5C5D2EBD"/>
    <w:multiLevelType w:val="hybridMultilevel"/>
    <w:tmpl w:val="6C625670"/>
    <w:lvl w:ilvl="0" w:tplc="62967DEE">
      <w:numFmt w:val="bullet"/>
      <w:lvlText w:val=""/>
      <w:lvlJc w:val="left"/>
      <w:pPr>
        <w:ind w:left="938" w:hanging="360"/>
      </w:pPr>
      <w:rPr>
        <w:rFonts w:ascii="Wingdings" w:eastAsia="Wingdings" w:hAnsi="Wingdings" w:cs="Wingdings" w:hint="default"/>
        <w:w w:val="100"/>
        <w:sz w:val="22"/>
        <w:szCs w:val="22"/>
        <w:lang w:val="fr-FR" w:eastAsia="en-US" w:bidi="ar-SA"/>
      </w:rPr>
    </w:lvl>
    <w:lvl w:ilvl="1" w:tplc="7706B354">
      <w:numFmt w:val="bullet"/>
      <w:lvlText w:val="•"/>
      <w:lvlJc w:val="left"/>
      <w:pPr>
        <w:ind w:left="1796" w:hanging="360"/>
      </w:pPr>
      <w:rPr>
        <w:rFonts w:hint="default"/>
        <w:lang w:val="fr-FR" w:eastAsia="en-US" w:bidi="ar-SA"/>
      </w:rPr>
    </w:lvl>
    <w:lvl w:ilvl="2" w:tplc="31A032A4">
      <w:numFmt w:val="bullet"/>
      <w:lvlText w:val="•"/>
      <w:lvlJc w:val="left"/>
      <w:pPr>
        <w:ind w:left="2653" w:hanging="360"/>
      </w:pPr>
      <w:rPr>
        <w:rFonts w:hint="default"/>
        <w:lang w:val="fr-FR" w:eastAsia="en-US" w:bidi="ar-SA"/>
      </w:rPr>
    </w:lvl>
    <w:lvl w:ilvl="3" w:tplc="1AC68BE8">
      <w:numFmt w:val="bullet"/>
      <w:lvlText w:val="•"/>
      <w:lvlJc w:val="left"/>
      <w:pPr>
        <w:ind w:left="3509" w:hanging="360"/>
      </w:pPr>
      <w:rPr>
        <w:rFonts w:hint="default"/>
        <w:lang w:val="fr-FR" w:eastAsia="en-US" w:bidi="ar-SA"/>
      </w:rPr>
    </w:lvl>
    <w:lvl w:ilvl="4" w:tplc="D7602B42">
      <w:numFmt w:val="bullet"/>
      <w:lvlText w:val="•"/>
      <w:lvlJc w:val="left"/>
      <w:pPr>
        <w:ind w:left="4366" w:hanging="360"/>
      </w:pPr>
      <w:rPr>
        <w:rFonts w:hint="default"/>
        <w:lang w:val="fr-FR" w:eastAsia="en-US" w:bidi="ar-SA"/>
      </w:rPr>
    </w:lvl>
    <w:lvl w:ilvl="5" w:tplc="04406B9C">
      <w:numFmt w:val="bullet"/>
      <w:lvlText w:val="•"/>
      <w:lvlJc w:val="left"/>
      <w:pPr>
        <w:ind w:left="5223" w:hanging="360"/>
      </w:pPr>
      <w:rPr>
        <w:rFonts w:hint="default"/>
        <w:lang w:val="fr-FR" w:eastAsia="en-US" w:bidi="ar-SA"/>
      </w:rPr>
    </w:lvl>
    <w:lvl w:ilvl="6" w:tplc="CCDCB320">
      <w:numFmt w:val="bullet"/>
      <w:lvlText w:val="•"/>
      <w:lvlJc w:val="left"/>
      <w:pPr>
        <w:ind w:left="6079" w:hanging="360"/>
      </w:pPr>
      <w:rPr>
        <w:rFonts w:hint="default"/>
        <w:lang w:val="fr-FR" w:eastAsia="en-US" w:bidi="ar-SA"/>
      </w:rPr>
    </w:lvl>
    <w:lvl w:ilvl="7" w:tplc="758C1984">
      <w:numFmt w:val="bullet"/>
      <w:lvlText w:val="•"/>
      <w:lvlJc w:val="left"/>
      <w:pPr>
        <w:ind w:left="6936" w:hanging="360"/>
      </w:pPr>
      <w:rPr>
        <w:rFonts w:hint="default"/>
        <w:lang w:val="fr-FR" w:eastAsia="en-US" w:bidi="ar-SA"/>
      </w:rPr>
    </w:lvl>
    <w:lvl w:ilvl="8" w:tplc="3AEA77A8">
      <w:numFmt w:val="bullet"/>
      <w:lvlText w:val="•"/>
      <w:lvlJc w:val="left"/>
      <w:pPr>
        <w:ind w:left="7793" w:hanging="360"/>
      </w:pPr>
      <w:rPr>
        <w:rFonts w:hint="default"/>
        <w:lang w:val="fr-FR" w:eastAsia="en-US" w:bidi="ar-SA"/>
      </w:rPr>
    </w:lvl>
  </w:abstractNum>
  <w:abstractNum w:abstractNumId="25" w15:restartNumberingAfterBreak="0">
    <w:nsid w:val="5E7F7B1F"/>
    <w:multiLevelType w:val="hybridMultilevel"/>
    <w:tmpl w:val="493021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AF1724"/>
    <w:multiLevelType w:val="hybridMultilevel"/>
    <w:tmpl w:val="C8D2B728"/>
    <w:lvl w:ilvl="0" w:tplc="F08A855E">
      <w:numFmt w:val="bullet"/>
      <w:lvlText w:val="-"/>
      <w:lvlJc w:val="left"/>
      <w:pPr>
        <w:ind w:left="1495" w:hanging="360"/>
      </w:pPr>
      <w:rPr>
        <w:rFonts w:ascii="Calibri" w:eastAsia="Calibri" w:hAnsi="Calibri" w:cs="Calibri" w:hint="default"/>
        <w:w w:val="100"/>
        <w:sz w:val="22"/>
        <w:szCs w:val="22"/>
        <w:lang w:val="fr-FR" w:eastAsia="en-US" w:bidi="ar-SA"/>
      </w:rPr>
    </w:lvl>
    <w:lvl w:ilvl="1" w:tplc="CD18C64A">
      <w:numFmt w:val="bullet"/>
      <w:lvlText w:val="•"/>
      <w:lvlJc w:val="left"/>
      <w:pPr>
        <w:ind w:left="2300" w:hanging="360"/>
      </w:pPr>
      <w:rPr>
        <w:rFonts w:hint="default"/>
        <w:lang w:val="fr-FR" w:eastAsia="en-US" w:bidi="ar-SA"/>
      </w:rPr>
    </w:lvl>
    <w:lvl w:ilvl="2" w:tplc="AFC80A80">
      <w:numFmt w:val="bullet"/>
      <w:lvlText w:val="•"/>
      <w:lvlJc w:val="left"/>
      <w:pPr>
        <w:ind w:left="3101" w:hanging="360"/>
      </w:pPr>
      <w:rPr>
        <w:rFonts w:hint="default"/>
        <w:lang w:val="fr-FR" w:eastAsia="en-US" w:bidi="ar-SA"/>
      </w:rPr>
    </w:lvl>
    <w:lvl w:ilvl="3" w:tplc="478AD83E">
      <w:numFmt w:val="bullet"/>
      <w:lvlText w:val="•"/>
      <w:lvlJc w:val="left"/>
      <w:pPr>
        <w:ind w:left="3901" w:hanging="360"/>
      </w:pPr>
      <w:rPr>
        <w:rFonts w:hint="default"/>
        <w:lang w:val="fr-FR" w:eastAsia="en-US" w:bidi="ar-SA"/>
      </w:rPr>
    </w:lvl>
    <w:lvl w:ilvl="4" w:tplc="692E9C5C">
      <w:numFmt w:val="bullet"/>
      <w:lvlText w:val="•"/>
      <w:lvlJc w:val="left"/>
      <w:pPr>
        <w:ind w:left="4702" w:hanging="360"/>
      </w:pPr>
      <w:rPr>
        <w:rFonts w:hint="default"/>
        <w:lang w:val="fr-FR" w:eastAsia="en-US" w:bidi="ar-SA"/>
      </w:rPr>
    </w:lvl>
    <w:lvl w:ilvl="5" w:tplc="013214BA">
      <w:numFmt w:val="bullet"/>
      <w:lvlText w:val="•"/>
      <w:lvlJc w:val="left"/>
      <w:pPr>
        <w:ind w:left="5503" w:hanging="360"/>
      </w:pPr>
      <w:rPr>
        <w:rFonts w:hint="default"/>
        <w:lang w:val="fr-FR" w:eastAsia="en-US" w:bidi="ar-SA"/>
      </w:rPr>
    </w:lvl>
    <w:lvl w:ilvl="6" w:tplc="7800F96A">
      <w:numFmt w:val="bullet"/>
      <w:lvlText w:val="•"/>
      <w:lvlJc w:val="left"/>
      <w:pPr>
        <w:ind w:left="6303" w:hanging="360"/>
      </w:pPr>
      <w:rPr>
        <w:rFonts w:hint="default"/>
        <w:lang w:val="fr-FR" w:eastAsia="en-US" w:bidi="ar-SA"/>
      </w:rPr>
    </w:lvl>
    <w:lvl w:ilvl="7" w:tplc="ED14DD0A">
      <w:numFmt w:val="bullet"/>
      <w:lvlText w:val="•"/>
      <w:lvlJc w:val="left"/>
      <w:pPr>
        <w:ind w:left="7104" w:hanging="360"/>
      </w:pPr>
      <w:rPr>
        <w:rFonts w:hint="default"/>
        <w:lang w:val="fr-FR" w:eastAsia="en-US" w:bidi="ar-SA"/>
      </w:rPr>
    </w:lvl>
    <w:lvl w:ilvl="8" w:tplc="412E03E8">
      <w:numFmt w:val="bullet"/>
      <w:lvlText w:val="•"/>
      <w:lvlJc w:val="left"/>
      <w:pPr>
        <w:ind w:left="7905" w:hanging="360"/>
      </w:pPr>
      <w:rPr>
        <w:rFonts w:hint="default"/>
        <w:lang w:val="fr-FR" w:eastAsia="en-US" w:bidi="ar-SA"/>
      </w:rPr>
    </w:lvl>
  </w:abstractNum>
  <w:abstractNum w:abstractNumId="27" w15:restartNumberingAfterBreak="0">
    <w:nsid w:val="65106D4A"/>
    <w:multiLevelType w:val="hybridMultilevel"/>
    <w:tmpl w:val="FC90DB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7CE1EC0"/>
    <w:multiLevelType w:val="hybridMultilevel"/>
    <w:tmpl w:val="B8C6FB14"/>
    <w:lvl w:ilvl="0" w:tplc="EE688E40">
      <w:numFmt w:val="bullet"/>
      <w:lvlText w:val="-"/>
      <w:lvlJc w:val="left"/>
      <w:pPr>
        <w:ind w:left="1495" w:hanging="360"/>
      </w:pPr>
      <w:rPr>
        <w:rFonts w:ascii="Arial" w:eastAsia="Arial" w:hAnsi="Arial" w:cs="Arial" w:hint="default"/>
        <w:w w:val="100"/>
        <w:sz w:val="22"/>
        <w:szCs w:val="22"/>
        <w:lang w:val="fr-FR" w:eastAsia="en-US" w:bidi="ar-SA"/>
      </w:rPr>
    </w:lvl>
    <w:lvl w:ilvl="1" w:tplc="D9064692">
      <w:numFmt w:val="bullet"/>
      <w:lvlText w:val="•"/>
      <w:lvlJc w:val="left"/>
      <w:pPr>
        <w:ind w:left="2300" w:hanging="360"/>
      </w:pPr>
      <w:rPr>
        <w:rFonts w:hint="default"/>
        <w:lang w:val="fr-FR" w:eastAsia="en-US" w:bidi="ar-SA"/>
      </w:rPr>
    </w:lvl>
    <w:lvl w:ilvl="2" w:tplc="D21037BC">
      <w:numFmt w:val="bullet"/>
      <w:lvlText w:val="•"/>
      <w:lvlJc w:val="left"/>
      <w:pPr>
        <w:ind w:left="3101" w:hanging="360"/>
      </w:pPr>
      <w:rPr>
        <w:rFonts w:hint="default"/>
        <w:lang w:val="fr-FR" w:eastAsia="en-US" w:bidi="ar-SA"/>
      </w:rPr>
    </w:lvl>
    <w:lvl w:ilvl="3" w:tplc="8D2412B2">
      <w:numFmt w:val="bullet"/>
      <w:lvlText w:val="•"/>
      <w:lvlJc w:val="left"/>
      <w:pPr>
        <w:ind w:left="3901" w:hanging="360"/>
      </w:pPr>
      <w:rPr>
        <w:rFonts w:hint="default"/>
        <w:lang w:val="fr-FR" w:eastAsia="en-US" w:bidi="ar-SA"/>
      </w:rPr>
    </w:lvl>
    <w:lvl w:ilvl="4" w:tplc="8B62A88E">
      <w:numFmt w:val="bullet"/>
      <w:lvlText w:val="•"/>
      <w:lvlJc w:val="left"/>
      <w:pPr>
        <w:ind w:left="4702" w:hanging="360"/>
      </w:pPr>
      <w:rPr>
        <w:rFonts w:hint="default"/>
        <w:lang w:val="fr-FR" w:eastAsia="en-US" w:bidi="ar-SA"/>
      </w:rPr>
    </w:lvl>
    <w:lvl w:ilvl="5" w:tplc="F1EA236C">
      <w:numFmt w:val="bullet"/>
      <w:lvlText w:val="•"/>
      <w:lvlJc w:val="left"/>
      <w:pPr>
        <w:ind w:left="5503" w:hanging="360"/>
      </w:pPr>
      <w:rPr>
        <w:rFonts w:hint="default"/>
        <w:lang w:val="fr-FR" w:eastAsia="en-US" w:bidi="ar-SA"/>
      </w:rPr>
    </w:lvl>
    <w:lvl w:ilvl="6" w:tplc="5EBCBD4E">
      <w:numFmt w:val="bullet"/>
      <w:lvlText w:val="•"/>
      <w:lvlJc w:val="left"/>
      <w:pPr>
        <w:ind w:left="6303" w:hanging="360"/>
      </w:pPr>
      <w:rPr>
        <w:rFonts w:hint="default"/>
        <w:lang w:val="fr-FR" w:eastAsia="en-US" w:bidi="ar-SA"/>
      </w:rPr>
    </w:lvl>
    <w:lvl w:ilvl="7" w:tplc="EA9AD20A">
      <w:numFmt w:val="bullet"/>
      <w:lvlText w:val="•"/>
      <w:lvlJc w:val="left"/>
      <w:pPr>
        <w:ind w:left="7104" w:hanging="360"/>
      </w:pPr>
      <w:rPr>
        <w:rFonts w:hint="default"/>
        <w:lang w:val="fr-FR" w:eastAsia="en-US" w:bidi="ar-SA"/>
      </w:rPr>
    </w:lvl>
    <w:lvl w:ilvl="8" w:tplc="82DA8DCC">
      <w:numFmt w:val="bullet"/>
      <w:lvlText w:val="•"/>
      <w:lvlJc w:val="left"/>
      <w:pPr>
        <w:ind w:left="7905" w:hanging="360"/>
      </w:pPr>
      <w:rPr>
        <w:rFonts w:hint="default"/>
        <w:lang w:val="fr-FR" w:eastAsia="en-US" w:bidi="ar-SA"/>
      </w:rPr>
    </w:lvl>
  </w:abstractNum>
  <w:abstractNum w:abstractNumId="29" w15:restartNumberingAfterBreak="0">
    <w:nsid w:val="6AB32B32"/>
    <w:multiLevelType w:val="hybridMultilevel"/>
    <w:tmpl w:val="8B92CD8A"/>
    <w:lvl w:ilvl="0" w:tplc="2E92075A">
      <w:start w:val="3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CAE1D16"/>
    <w:multiLevelType w:val="hybridMultilevel"/>
    <w:tmpl w:val="1B8ACE20"/>
    <w:lvl w:ilvl="0" w:tplc="58E008DE">
      <w:start w:val="1"/>
      <w:numFmt w:val="upperLetter"/>
      <w:lvlText w:val="%1."/>
      <w:lvlJc w:val="left"/>
      <w:pPr>
        <w:ind w:left="499" w:hanging="281"/>
      </w:pPr>
      <w:rPr>
        <w:rFonts w:ascii="Arial" w:eastAsia="Arial" w:hAnsi="Arial" w:cs="Arial" w:hint="default"/>
        <w:b/>
        <w:bCs/>
        <w:spacing w:val="0"/>
        <w:w w:val="100"/>
        <w:sz w:val="22"/>
        <w:szCs w:val="22"/>
        <w:u w:val="thick" w:color="000000"/>
        <w:lang w:val="fr-FR" w:eastAsia="en-US" w:bidi="ar-SA"/>
      </w:rPr>
    </w:lvl>
    <w:lvl w:ilvl="1" w:tplc="9ED60502">
      <w:start w:val="1"/>
      <w:numFmt w:val="decimal"/>
      <w:lvlText w:val="%2."/>
      <w:lvlJc w:val="left"/>
      <w:pPr>
        <w:ind w:left="938" w:hanging="360"/>
      </w:pPr>
      <w:rPr>
        <w:rFonts w:ascii="Arial" w:eastAsia="Arial" w:hAnsi="Arial" w:cs="Arial" w:hint="default"/>
        <w:spacing w:val="-1"/>
        <w:w w:val="100"/>
        <w:sz w:val="22"/>
        <w:szCs w:val="22"/>
        <w:lang w:val="fr-FR" w:eastAsia="en-US" w:bidi="ar-SA"/>
      </w:rPr>
    </w:lvl>
    <w:lvl w:ilvl="2" w:tplc="5584407E">
      <w:numFmt w:val="bullet"/>
      <w:lvlText w:val="•"/>
      <w:lvlJc w:val="left"/>
      <w:pPr>
        <w:ind w:left="938" w:hanging="274"/>
      </w:pPr>
      <w:rPr>
        <w:rFonts w:ascii="Arial" w:eastAsia="Arial" w:hAnsi="Arial" w:cs="Arial" w:hint="default"/>
        <w:w w:val="100"/>
        <w:sz w:val="22"/>
        <w:szCs w:val="22"/>
        <w:lang w:val="fr-FR" w:eastAsia="en-US" w:bidi="ar-SA"/>
      </w:rPr>
    </w:lvl>
    <w:lvl w:ilvl="3" w:tplc="732E2302">
      <w:numFmt w:val="bullet"/>
      <w:lvlText w:val="•"/>
      <w:lvlJc w:val="left"/>
      <w:pPr>
        <w:ind w:left="2843" w:hanging="274"/>
      </w:pPr>
      <w:rPr>
        <w:rFonts w:hint="default"/>
        <w:lang w:val="fr-FR" w:eastAsia="en-US" w:bidi="ar-SA"/>
      </w:rPr>
    </w:lvl>
    <w:lvl w:ilvl="4" w:tplc="80385B88">
      <w:numFmt w:val="bullet"/>
      <w:lvlText w:val="•"/>
      <w:lvlJc w:val="left"/>
      <w:pPr>
        <w:ind w:left="3795" w:hanging="274"/>
      </w:pPr>
      <w:rPr>
        <w:rFonts w:hint="default"/>
        <w:lang w:val="fr-FR" w:eastAsia="en-US" w:bidi="ar-SA"/>
      </w:rPr>
    </w:lvl>
    <w:lvl w:ilvl="5" w:tplc="E454E9E2">
      <w:numFmt w:val="bullet"/>
      <w:lvlText w:val="•"/>
      <w:lvlJc w:val="left"/>
      <w:pPr>
        <w:ind w:left="4747" w:hanging="274"/>
      </w:pPr>
      <w:rPr>
        <w:rFonts w:hint="default"/>
        <w:lang w:val="fr-FR" w:eastAsia="en-US" w:bidi="ar-SA"/>
      </w:rPr>
    </w:lvl>
    <w:lvl w:ilvl="6" w:tplc="426CA3C8">
      <w:numFmt w:val="bullet"/>
      <w:lvlText w:val="•"/>
      <w:lvlJc w:val="left"/>
      <w:pPr>
        <w:ind w:left="5699" w:hanging="274"/>
      </w:pPr>
      <w:rPr>
        <w:rFonts w:hint="default"/>
        <w:lang w:val="fr-FR" w:eastAsia="en-US" w:bidi="ar-SA"/>
      </w:rPr>
    </w:lvl>
    <w:lvl w:ilvl="7" w:tplc="ADFE828E">
      <w:numFmt w:val="bullet"/>
      <w:lvlText w:val="•"/>
      <w:lvlJc w:val="left"/>
      <w:pPr>
        <w:ind w:left="6650" w:hanging="274"/>
      </w:pPr>
      <w:rPr>
        <w:rFonts w:hint="default"/>
        <w:lang w:val="fr-FR" w:eastAsia="en-US" w:bidi="ar-SA"/>
      </w:rPr>
    </w:lvl>
    <w:lvl w:ilvl="8" w:tplc="140EBB6A">
      <w:numFmt w:val="bullet"/>
      <w:lvlText w:val="•"/>
      <w:lvlJc w:val="left"/>
      <w:pPr>
        <w:ind w:left="7602" w:hanging="274"/>
      </w:pPr>
      <w:rPr>
        <w:rFonts w:hint="default"/>
        <w:lang w:val="fr-FR" w:eastAsia="en-US" w:bidi="ar-SA"/>
      </w:rPr>
    </w:lvl>
  </w:abstractNum>
  <w:abstractNum w:abstractNumId="31" w15:restartNumberingAfterBreak="0">
    <w:nsid w:val="70972A9A"/>
    <w:multiLevelType w:val="hybridMultilevel"/>
    <w:tmpl w:val="031ED6FA"/>
    <w:lvl w:ilvl="0" w:tplc="C2D03A94">
      <w:numFmt w:val="bullet"/>
      <w:lvlText w:val=""/>
      <w:lvlJc w:val="left"/>
      <w:pPr>
        <w:ind w:left="787" w:hanging="360"/>
      </w:pPr>
      <w:rPr>
        <w:rFonts w:ascii="Symbol" w:eastAsia="Symbol" w:hAnsi="Symbol" w:cs="Symbol" w:hint="default"/>
        <w:w w:val="100"/>
        <w:sz w:val="24"/>
        <w:szCs w:val="24"/>
      </w:rPr>
    </w:lvl>
    <w:lvl w:ilvl="1" w:tplc="B53660DC">
      <w:numFmt w:val="bullet"/>
      <w:lvlText w:val=""/>
      <w:lvlJc w:val="left"/>
      <w:pPr>
        <w:ind w:left="1141" w:hanging="360"/>
      </w:pPr>
      <w:rPr>
        <w:rFonts w:ascii="Symbol" w:eastAsia="Symbol" w:hAnsi="Symbol" w:cs="Symbol" w:hint="default"/>
        <w:w w:val="100"/>
        <w:sz w:val="24"/>
        <w:szCs w:val="24"/>
      </w:rPr>
    </w:lvl>
    <w:lvl w:ilvl="2" w:tplc="5C4644F4">
      <w:numFmt w:val="bullet"/>
      <w:lvlText w:val="•"/>
      <w:lvlJc w:val="left"/>
      <w:pPr>
        <w:ind w:left="2171" w:hanging="360"/>
      </w:pPr>
      <w:rPr>
        <w:rFonts w:hint="default"/>
      </w:rPr>
    </w:lvl>
    <w:lvl w:ilvl="3" w:tplc="A6FE0F1A">
      <w:numFmt w:val="bullet"/>
      <w:lvlText w:val="•"/>
      <w:lvlJc w:val="left"/>
      <w:pPr>
        <w:ind w:left="3203" w:hanging="360"/>
      </w:pPr>
      <w:rPr>
        <w:rFonts w:hint="default"/>
      </w:rPr>
    </w:lvl>
    <w:lvl w:ilvl="4" w:tplc="D69E1ACC">
      <w:numFmt w:val="bullet"/>
      <w:lvlText w:val="•"/>
      <w:lvlJc w:val="left"/>
      <w:pPr>
        <w:ind w:left="4235" w:hanging="360"/>
      </w:pPr>
      <w:rPr>
        <w:rFonts w:hint="default"/>
      </w:rPr>
    </w:lvl>
    <w:lvl w:ilvl="5" w:tplc="5CEA0210">
      <w:numFmt w:val="bullet"/>
      <w:lvlText w:val="•"/>
      <w:lvlJc w:val="left"/>
      <w:pPr>
        <w:ind w:left="5266" w:hanging="360"/>
      </w:pPr>
      <w:rPr>
        <w:rFonts w:hint="default"/>
      </w:rPr>
    </w:lvl>
    <w:lvl w:ilvl="6" w:tplc="79A073EC">
      <w:numFmt w:val="bullet"/>
      <w:lvlText w:val="•"/>
      <w:lvlJc w:val="left"/>
      <w:pPr>
        <w:ind w:left="6298" w:hanging="360"/>
      </w:pPr>
      <w:rPr>
        <w:rFonts w:hint="default"/>
      </w:rPr>
    </w:lvl>
    <w:lvl w:ilvl="7" w:tplc="8668A808">
      <w:numFmt w:val="bullet"/>
      <w:lvlText w:val="•"/>
      <w:lvlJc w:val="left"/>
      <w:pPr>
        <w:ind w:left="7330" w:hanging="360"/>
      </w:pPr>
      <w:rPr>
        <w:rFonts w:hint="default"/>
      </w:rPr>
    </w:lvl>
    <w:lvl w:ilvl="8" w:tplc="E9BC7612">
      <w:numFmt w:val="bullet"/>
      <w:lvlText w:val="•"/>
      <w:lvlJc w:val="left"/>
      <w:pPr>
        <w:ind w:left="8362" w:hanging="360"/>
      </w:pPr>
      <w:rPr>
        <w:rFonts w:hint="default"/>
      </w:rPr>
    </w:lvl>
  </w:abstractNum>
  <w:abstractNum w:abstractNumId="32" w15:restartNumberingAfterBreak="0">
    <w:nsid w:val="7C0512DA"/>
    <w:multiLevelType w:val="hybridMultilevel"/>
    <w:tmpl w:val="C2AE1A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3F54D3"/>
    <w:multiLevelType w:val="hybridMultilevel"/>
    <w:tmpl w:val="FF3670F4"/>
    <w:lvl w:ilvl="0" w:tplc="7452E61A">
      <w:numFmt w:val="bullet"/>
      <w:lvlText w:val="-"/>
      <w:lvlJc w:val="left"/>
      <w:pPr>
        <w:ind w:left="720" w:hanging="360"/>
      </w:pPr>
      <w:rPr>
        <w:rFonts w:ascii="Arial" w:eastAsia="Arial" w:hAnsi="Arial" w:cs="Arial" w:hint="default"/>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FE00057"/>
    <w:multiLevelType w:val="hybridMultilevel"/>
    <w:tmpl w:val="5AA00D36"/>
    <w:lvl w:ilvl="0" w:tplc="34004810">
      <w:numFmt w:val="bullet"/>
      <w:lvlText w:val="-"/>
      <w:lvlJc w:val="left"/>
      <w:pPr>
        <w:ind w:left="862" w:hanging="360"/>
      </w:pPr>
      <w:rPr>
        <w:rFonts w:ascii="Arial" w:eastAsia="Arial" w:hAnsi="Arial" w:cs="Arial" w:hint="default"/>
        <w:w w:val="100"/>
        <w:sz w:val="22"/>
        <w:szCs w:val="22"/>
        <w:lang w:val="fr-FR" w:eastAsia="en-US" w:bidi="ar-SA"/>
      </w:rPr>
    </w:lvl>
    <w:lvl w:ilvl="1" w:tplc="20BE7EA0">
      <w:numFmt w:val="bullet"/>
      <w:lvlText w:val="•"/>
      <w:lvlJc w:val="left"/>
      <w:pPr>
        <w:ind w:left="1724" w:hanging="360"/>
      </w:pPr>
      <w:rPr>
        <w:rFonts w:hint="default"/>
        <w:lang w:val="fr-FR" w:eastAsia="en-US" w:bidi="ar-SA"/>
      </w:rPr>
    </w:lvl>
    <w:lvl w:ilvl="2" w:tplc="1DF6C614">
      <w:numFmt w:val="bullet"/>
      <w:lvlText w:val="•"/>
      <w:lvlJc w:val="left"/>
      <w:pPr>
        <w:ind w:left="2589" w:hanging="360"/>
      </w:pPr>
      <w:rPr>
        <w:rFonts w:hint="default"/>
        <w:lang w:val="fr-FR" w:eastAsia="en-US" w:bidi="ar-SA"/>
      </w:rPr>
    </w:lvl>
    <w:lvl w:ilvl="3" w:tplc="8460F8B8">
      <w:numFmt w:val="bullet"/>
      <w:lvlText w:val="•"/>
      <w:lvlJc w:val="left"/>
      <w:pPr>
        <w:ind w:left="3453" w:hanging="360"/>
      </w:pPr>
      <w:rPr>
        <w:rFonts w:hint="default"/>
        <w:lang w:val="fr-FR" w:eastAsia="en-US" w:bidi="ar-SA"/>
      </w:rPr>
    </w:lvl>
    <w:lvl w:ilvl="4" w:tplc="413E4D34">
      <w:numFmt w:val="bullet"/>
      <w:lvlText w:val="•"/>
      <w:lvlJc w:val="left"/>
      <w:pPr>
        <w:ind w:left="4318" w:hanging="360"/>
      </w:pPr>
      <w:rPr>
        <w:rFonts w:hint="default"/>
        <w:lang w:val="fr-FR" w:eastAsia="en-US" w:bidi="ar-SA"/>
      </w:rPr>
    </w:lvl>
    <w:lvl w:ilvl="5" w:tplc="1A90680A">
      <w:numFmt w:val="bullet"/>
      <w:lvlText w:val="•"/>
      <w:lvlJc w:val="left"/>
      <w:pPr>
        <w:ind w:left="5183" w:hanging="360"/>
      </w:pPr>
      <w:rPr>
        <w:rFonts w:hint="default"/>
        <w:lang w:val="fr-FR" w:eastAsia="en-US" w:bidi="ar-SA"/>
      </w:rPr>
    </w:lvl>
    <w:lvl w:ilvl="6" w:tplc="AA60C66E">
      <w:numFmt w:val="bullet"/>
      <w:lvlText w:val="•"/>
      <w:lvlJc w:val="left"/>
      <w:pPr>
        <w:ind w:left="6047" w:hanging="360"/>
      </w:pPr>
      <w:rPr>
        <w:rFonts w:hint="default"/>
        <w:lang w:val="fr-FR" w:eastAsia="en-US" w:bidi="ar-SA"/>
      </w:rPr>
    </w:lvl>
    <w:lvl w:ilvl="7" w:tplc="FEACC0C6">
      <w:numFmt w:val="bullet"/>
      <w:lvlText w:val="•"/>
      <w:lvlJc w:val="left"/>
      <w:pPr>
        <w:ind w:left="6912" w:hanging="360"/>
      </w:pPr>
      <w:rPr>
        <w:rFonts w:hint="default"/>
        <w:lang w:val="fr-FR" w:eastAsia="en-US" w:bidi="ar-SA"/>
      </w:rPr>
    </w:lvl>
    <w:lvl w:ilvl="8" w:tplc="F618AEE8">
      <w:numFmt w:val="bullet"/>
      <w:lvlText w:val="•"/>
      <w:lvlJc w:val="left"/>
      <w:pPr>
        <w:ind w:left="7777" w:hanging="360"/>
      </w:pPr>
      <w:rPr>
        <w:rFonts w:hint="default"/>
        <w:lang w:val="fr-FR" w:eastAsia="en-US" w:bidi="ar-SA"/>
      </w:rPr>
    </w:lvl>
  </w:abstractNum>
  <w:num w:numId="1">
    <w:abstractNumId w:val="28"/>
  </w:num>
  <w:num w:numId="2">
    <w:abstractNumId w:val="10"/>
  </w:num>
  <w:num w:numId="3">
    <w:abstractNumId w:val="20"/>
  </w:num>
  <w:num w:numId="4">
    <w:abstractNumId w:val="26"/>
  </w:num>
  <w:num w:numId="5">
    <w:abstractNumId w:val="9"/>
  </w:num>
  <w:num w:numId="6">
    <w:abstractNumId w:val="30"/>
  </w:num>
  <w:num w:numId="7">
    <w:abstractNumId w:val="15"/>
  </w:num>
  <w:num w:numId="8">
    <w:abstractNumId w:val="24"/>
  </w:num>
  <w:num w:numId="9">
    <w:abstractNumId w:val="34"/>
  </w:num>
  <w:num w:numId="10">
    <w:abstractNumId w:val="1"/>
  </w:num>
  <w:num w:numId="11">
    <w:abstractNumId w:val="11"/>
  </w:num>
  <w:num w:numId="12">
    <w:abstractNumId w:val="0"/>
  </w:num>
  <w:num w:numId="13">
    <w:abstractNumId w:val="5"/>
  </w:num>
  <w:num w:numId="14">
    <w:abstractNumId w:val="2"/>
  </w:num>
  <w:num w:numId="15">
    <w:abstractNumId w:val="31"/>
  </w:num>
  <w:num w:numId="16">
    <w:abstractNumId w:val="12"/>
  </w:num>
  <w:num w:numId="17">
    <w:abstractNumId w:val="23"/>
  </w:num>
  <w:num w:numId="18">
    <w:abstractNumId w:val="29"/>
  </w:num>
  <w:num w:numId="19">
    <w:abstractNumId w:val="18"/>
  </w:num>
  <w:num w:numId="20">
    <w:abstractNumId w:val="32"/>
  </w:num>
  <w:num w:numId="21">
    <w:abstractNumId w:val="21"/>
  </w:num>
  <w:num w:numId="22">
    <w:abstractNumId w:val="22"/>
  </w:num>
  <w:num w:numId="23">
    <w:abstractNumId w:val="6"/>
  </w:num>
  <w:num w:numId="24">
    <w:abstractNumId w:val="27"/>
  </w:num>
  <w:num w:numId="25">
    <w:abstractNumId w:val="7"/>
  </w:num>
  <w:num w:numId="26">
    <w:abstractNumId w:val="14"/>
  </w:num>
  <w:num w:numId="27">
    <w:abstractNumId w:val="3"/>
  </w:num>
  <w:num w:numId="28">
    <w:abstractNumId w:val="25"/>
  </w:num>
  <w:num w:numId="29">
    <w:abstractNumId w:val="33"/>
  </w:num>
  <w:num w:numId="30">
    <w:abstractNumId w:val="17"/>
  </w:num>
  <w:num w:numId="31">
    <w:abstractNumId w:val="19"/>
  </w:num>
  <w:num w:numId="32">
    <w:abstractNumId w:val="29"/>
  </w:num>
  <w:num w:numId="33">
    <w:abstractNumId w:val="8"/>
  </w:num>
  <w:num w:numId="34">
    <w:abstractNumId w:val="13"/>
  </w:num>
  <w:num w:numId="35">
    <w:abstractNumId w:val="4"/>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F0F"/>
    <w:rsid w:val="00026467"/>
    <w:rsid w:val="000322F6"/>
    <w:rsid w:val="00064966"/>
    <w:rsid w:val="000678FB"/>
    <w:rsid w:val="000972F6"/>
    <w:rsid w:val="000A0DC2"/>
    <w:rsid w:val="000A5ECE"/>
    <w:rsid w:val="000B0844"/>
    <w:rsid w:val="000C085F"/>
    <w:rsid w:val="000C64AB"/>
    <w:rsid w:val="000D1E8B"/>
    <w:rsid w:val="000D3C16"/>
    <w:rsid w:val="000D6082"/>
    <w:rsid w:val="000E266B"/>
    <w:rsid w:val="00116F7E"/>
    <w:rsid w:val="00120148"/>
    <w:rsid w:val="00125F0F"/>
    <w:rsid w:val="001370AE"/>
    <w:rsid w:val="001607FD"/>
    <w:rsid w:val="00182D15"/>
    <w:rsid w:val="001A0805"/>
    <w:rsid w:val="001A4EA5"/>
    <w:rsid w:val="001A5071"/>
    <w:rsid w:val="001C1C12"/>
    <w:rsid w:val="00216391"/>
    <w:rsid w:val="002366B5"/>
    <w:rsid w:val="002527BD"/>
    <w:rsid w:val="002543CE"/>
    <w:rsid w:val="00255809"/>
    <w:rsid w:val="00267775"/>
    <w:rsid w:val="00270B34"/>
    <w:rsid w:val="00281BFE"/>
    <w:rsid w:val="00284AD6"/>
    <w:rsid w:val="002A386E"/>
    <w:rsid w:val="002B0DFE"/>
    <w:rsid w:val="002F27E2"/>
    <w:rsid w:val="002F3890"/>
    <w:rsid w:val="003416F9"/>
    <w:rsid w:val="00346A68"/>
    <w:rsid w:val="003508A1"/>
    <w:rsid w:val="00363892"/>
    <w:rsid w:val="003751C5"/>
    <w:rsid w:val="00390DC5"/>
    <w:rsid w:val="003A175E"/>
    <w:rsid w:val="003C1408"/>
    <w:rsid w:val="003C61F4"/>
    <w:rsid w:val="003C6918"/>
    <w:rsid w:val="003D09A9"/>
    <w:rsid w:val="003E101E"/>
    <w:rsid w:val="003F5FAE"/>
    <w:rsid w:val="00404B77"/>
    <w:rsid w:val="00411CB6"/>
    <w:rsid w:val="00431B4C"/>
    <w:rsid w:val="00434715"/>
    <w:rsid w:val="004363C2"/>
    <w:rsid w:val="00445D6B"/>
    <w:rsid w:val="0045120C"/>
    <w:rsid w:val="00457DE3"/>
    <w:rsid w:val="004764C1"/>
    <w:rsid w:val="00481E87"/>
    <w:rsid w:val="004A3A14"/>
    <w:rsid w:val="004D6E6A"/>
    <w:rsid w:val="005042A0"/>
    <w:rsid w:val="005048B1"/>
    <w:rsid w:val="00505DE1"/>
    <w:rsid w:val="00514F44"/>
    <w:rsid w:val="0052180D"/>
    <w:rsid w:val="00526EE6"/>
    <w:rsid w:val="00527932"/>
    <w:rsid w:val="0053790A"/>
    <w:rsid w:val="00546EE8"/>
    <w:rsid w:val="005676F2"/>
    <w:rsid w:val="005755E3"/>
    <w:rsid w:val="005853C3"/>
    <w:rsid w:val="0058604E"/>
    <w:rsid w:val="00597918"/>
    <w:rsid w:val="005A0CA9"/>
    <w:rsid w:val="005C7729"/>
    <w:rsid w:val="005F3481"/>
    <w:rsid w:val="00602DB3"/>
    <w:rsid w:val="00615DA2"/>
    <w:rsid w:val="00624C42"/>
    <w:rsid w:val="00632622"/>
    <w:rsid w:val="00643DD4"/>
    <w:rsid w:val="00645D4F"/>
    <w:rsid w:val="00653DCA"/>
    <w:rsid w:val="006A3E57"/>
    <w:rsid w:val="006A417F"/>
    <w:rsid w:val="006A68F2"/>
    <w:rsid w:val="006C21C4"/>
    <w:rsid w:val="006C2642"/>
    <w:rsid w:val="006D1DA5"/>
    <w:rsid w:val="006E5F1A"/>
    <w:rsid w:val="0070466A"/>
    <w:rsid w:val="00725234"/>
    <w:rsid w:val="007319A3"/>
    <w:rsid w:val="007414BA"/>
    <w:rsid w:val="007457CF"/>
    <w:rsid w:val="00753C62"/>
    <w:rsid w:val="007703E0"/>
    <w:rsid w:val="00770EF0"/>
    <w:rsid w:val="00774DB7"/>
    <w:rsid w:val="00775868"/>
    <w:rsid w:val="00781AB4"/>
    <w:rsid w:val="007A4A75"/>
    <w:rsid w:val="007B4835"/>
    <w:rsid w:val="007C0ABE"/>
    <w:rsid w:val="007C2AF5"/>
    <w:rsid w:val="007C62EA"/>
    <w:rsid w:val="007D23B5"/>
    <w:rsid w:val="007E0EB8"/>
    <w:rsid w:val="007E57BF"/>
    <w:rsid w:val="007E612D"/>
    <w:rsid w:val="00802CD9"/>
    <w:rsid w:val="00822247"/>
    <w:rsid w:val="0083003B"/>
    <w:rsid w:val="00830AE5"/>
    <w:rsid w:val="008349E7"/>
    <w:rsid w:val="00836763"/>
    <w:rsid w:val="00873322"/>
    <w:rsid w:val="008815CA"/>
    <w:rsid w:val="00883ABA"/>
    <w:rsid w:val="008862B0"/>
    <w:rsid w:val="008A05D7"/>
    <w:rsid w:val="008A4C94"/>
    <w:rsid w:val="008D5E08"/>
    <w:rsid w:val="008E79FE"/>
    <w:rsid w:val="00913D1B"/>
    <w:rsid w:val="00934A00"/>
    <w:rsid w:val="00941632"/>
    <w:rsid w:val="009724FE"/>
    <w:rsid w:val="0097686D"/>
    <w:rsid w:val="00977F53"/>
    <w:rsid w:val="00981CE0"/>
    <w:rsid w:val="0099097F"/>
    <w:rsid w:val="00997879"/>
    <w:rsid w:val="00997FB0"/>
    <w:rsid w:val="009B1A70"/>
    <w:rsid w:val="009C0F27"/>
    <w:rsid w:val="009D5445"/>
    <w:rsid w:val="009E1658"/>
    <w:rsid w:val="009E1FFA"/>
    <w:rsid w:val="009E3CF0"/>
    <w:rsid w:val="009E4CA8"/>
    <w:rsid w:val="00A072F5"/>
    <w:rsid w:val="00A1539A"/>
    <w:rsid w:val="00A2293C"/>
    <w:rsid w:val="00A4033F"/>
    <w:rsid w:val="00A526F6"/>
    <w:rsid w:val="00A7195F"/>
    <w:rsid w:val="00A81BDE"/>
    <w:rsid w:val="00A81EBE"/>
    <w:rsid w:val="00A86535"/>
    <w:rsid w:val="00A90253"/>
    <w:rsid w:val="00A96FA9"/>
    <w:rsid w:val="00A96FC0"/>
    <w:rsid w:val="00AC5282"/>
    <w:rsid w:val="00AC7A13"/>
    <w:rsid w:val="00AD3A5A"/>
    <w:rsid w:val="00AE197F"/>
    <w:rsid w:val="00B06381"/>
    <w:rsid w:val="00B067F5"/>
    <w:rsid w:val="00B07864"/>
    <w:rsid w:val="00B225A0"/>
    <w:rsid w:val="00B237DD"/>
    <w:rsid w:val="00B24EA0"/>
    <w:rsid w:val="00B31C2C"/>
    <w:rsid w:val="00B45C58"/>
    <w:rsid w:val="00B504A8"/>
    <w:rsid w:val="00B64141"/>
    <w:rsid w:val="00B821B8"/>
    <w:rsid w:val="00B85669"/>
    <w:rsid w:val="00BA3321"/>
    <w:rsid w:val="00BA488B"/>
    <w:rsid w:val="00BA7597"/>
    <w:rsid w:val="00BB0FB2"/>
    <w:rsid w:val="00BB4F06"/>
    <w:rsid w:val="00BB6A4B"/>
    <w:rsid w:val="00BC7A8A"/>
    <w:rsid w:val="00BF470A"/>
    <w:rsid w:val="00C2012A"/>
    <w:rsid w:val="00C219DF"/>
    <w:rsid w:val="00C37745"/>
    <w:rsid w:val="00C467B4"/>
    <w:rsid w:val="00C6229E"/>
    <w:rsid w:val="00C6626B"/>
    <w:rsid w:val="00CB4053"/>
    <w:rsid w:val="00CC65E8"/>
    <w:rsid w:val="00CE697B"/>
    <w:rsid w:val="00CF6F18"/>
    <w:rsid w:val="00D03BAD"/>
    <w:rsid w:val="00D06F66"/>
    <w:rsid w:val="00D1045F"/>
    <w:rsid w:val="00D13273"/>
    <w:rsid w:val="00D254C7"/>
    <w:rsid w:val="00D3285F"/>
    <w:rsid w:val="00D50CA9"/>
    <w:rsid w:val="00D646CE"/>
    <w:rsid w:val="00D7700D"/>
    <w:rsid w:val="00D93EF1"/>
    <w:rsid w:val="00DA0E03"/>
    <w:rsid w:val="00DA5AC7"/>
    <w:rsid w:val="00DB6FB3"/>
    <w:rsid w:val="00DF1B9E"/>
    <w:rsid w:val="00E17174"/>
    <w:rsid w:val="00E17673"/>
    <w:rsid w:val="00E84759"/>
    <w:rsid w:val="00E97139"/>
    <w:rsid w:val="00EA7A09"/>
    <w:rsid w:val="00EB40F5"/>
    <w:rsid w:val="00EB4887"/>
    <w:rsid w:val="00EB7A03"/>
    <w:rsid w:val="00EC09AE"/>
    <w:rsid w:val="00EC45CB"/>
    <w:rsid w:val="00ED4995"/>
    <w:rsid w:val="00EE441A"/>
    <w:rsid w:val="00EE62D6"/>
    <w:rsid w:val="00EF2938"/>
    <w:rsid w:val="00EF68FD"/>
    <w:rsid w:val="00F023F0"/>
    <w:rsid w:val="00F1070D"/>
    <w:rsid w:val="00F20D62"/>
    <w:rsid w:val="00F639BB"/>
    <w:rsid w:val="00F82949"/>
    <w:rsid w:val="00F86575"/>
    <w:rsid w:val="00FA78E1"/>
    <w:rsid w:val="00FA796E"/>
    <w:rsid w:val="00FB38C9"/>
    <w:rsid w:val="00FF3A3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6B8D2"/>
  <w15:docId w15:val="{0E001C00-042E-4820-BEED-F612B47D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61F4"/>
    <w:rPr>
      <w:rFonts w:ascii="Arial" w:eastAsia="Arial" w:hAnsi="Arial" w:cs="Arial"/>
      <w:lang w:val="fr-FR"/>
    </w:rPr>
  </w:style>
  <w:style w:type="paragraph" w:styleId="Titre1">
    <w:name w:val="heading 1"/>
    <w:basedOn w:val="Normal"/>
    <w:uiPriority w:val="9"/>
    <w:qFormat/>
    <w:rsid w:val="003C61F4"/>
    <w:pPr>
      <w:ind w:left="938"/>
      <w:outlineLvl w:val="0"/>
    </w:pPr>
    <w:rPr>
      <w:b/>
      <w:bCs/>
    </w:rPr>
  </w:style>
  <w:style w:type="paragraph" w:styleId="Titre2">
    <w:name w:val="heading 2"/>
    <w:basedOn w:val="Normal"/>
    <w:next w:val="Normal"/>
    <w:link w:val="Titre2Car"/>
    <w:uiPriority w:val="9"/>
    <w:unhideWhenUsed/>
    <w:qFormat/>
    <w:rsid w:val="00EC09A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83003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3C61F4"/>
    <w:tblPr>
      <w:tblInd w:w="0" w:type="dxa"/>
      <w:tblCellMar>
        <w:top w:w="0" w:type="dxa"/>
        <w:left w:w="0" w:type="dxa"/>
        <w:bottom w:w="0" w:type="dxa"/>
        <w:right w:w="0" w:type="dxa"/>
      </w:tblCellMar>
    </w:tblPr>
  </w:style>
  <w:style w:type="paragraph" w:styleId="Corpsdetexte">
    <w:name w:val="Body Text"/>
    <w:basedOn w:val="Normal"/>
    <w:uiPriority w:val="1"/>
    <w:qFormat/>
    <w:rsid w:val="003C61F4"/>
  </w:style>
  <w:style w:type="paragraph" w:styleId="Paragraphedeliste">
    <w:name w:val="List Paragraph"/>
    <w:basedOn w:val="Normal"/>
    <w:uiPriority w:val="34"/>
    <w:qFormat/>
    <w:rsid w:val="003C61F4"/>
    <w:pPr>
      <w:ind w:left="938" w:hanging="360"/>
      <w:jc w:val="both"/>
    </w:pPr>
  </w:style>
  <w:style w:type="paragraph" w:customStyle="1" w:styleId="TableParagraph">
    <w:name w:val="Table Paragraph"/>
    <w:basedOn w:val="Normal"/>
    <w:uiPriority w:val="1"/>
    <w:qFormat/>
    <w:rsid w:val="003C61F4"/>
  </w:style>
  <w:style w:type="character" w:styleId="Lienhypertexte">
    <w:name w:val="Hyperlink"/>
    <w:basedOn w:val="Policepardfaut"/>
    <w:uiPriority w:val="99"/>
    <w:unhideWhenUsed/>
    <w:rsid w:val="00D03BAD"/>
    <w:rPr>
      <w:color w:val="0000FF"/>
      <w:u w:val="single"/>
    </w:rPr>
  </w:style>
  <w:style w:type="character" w:styleId="CitationHTML">
    <w:name w:val="HTML Cite"/>
    <w:basedOn w:val="Policepardfaut"/>
    <w:uiPriority w:val="99"/>
    <w:semiHidden/>
    <w:unhideWhenUsed/>
    <w:rsid w:val="00D03BAD"/>
    <w:rPr>
      <w:i/>
      <w:iCs/>
    </w:rPr>
  </w:style>
  <w:style w:type="paragraph" w:customStyle="1" w:styleId="action-menu-item">
    <w:name w:val="action-menu-item"/>
    <w:basedOn w:val="Normal"/>
    <w:rsid w:val="00D03BAD"/>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Mentionnonrsolue1">
    <w:name w:val="Mention non résolue1"/>
    <w:basedOn w:val="Policepardfaut"/>
    <w:uiPriority w:val="99"/>
    <w:semiHidden/>
    <w:unhideWhenUsed/>
    <w:rsid w:val="00D03BAD"/>
    <w:rPr>
      <w:color w:val="605E5C"/>
      <w:shd w:val="clear" w:color="auto" w:fill="E1DFDD"/>
    </w:rPr>
  </w:style>
  <w:style w:type="character" w:styleId="Accentuation">
    <w:name w:val="Emphasis"/>
    <w:basedOn w:val="Policepardfaut"/>
    <w:uiPriority w:val="20"/>
    <w:qFormat/>
    <w:rsid w:val="00883ABA"/>
    <w:rPr>
      <w:i/>
      <w:iCs/>
    </w:rPr>
  </w:style>
  <w:style w:type="paragraph" w:styleId="Notedebasdepage">
    <w:name w:val="footnote text"/>
    <w:basedOn w:val="Normal"/>
    <w:link w:val="NotedebasdepageCar"/>
    <w:uiPriority w:val="99"/>
    <w:semiHidden/>
    <w:unhideWhenUsed/>
    <w:rsid w:val="006A3E57"/>
    <w:pPr>
      <w:widowControl/>
      <w:autoSpaceDE/>
      <w:autoSpaceDN/>
    </w:pPr>
    <w:rPr>
      <w:rFonts w:ascii="Helvetica" w:eastAsiaTheme="minorHAnsi" w:hAnsi="Helvetica" w:cstheme="minorBidi"/>
      <w:sz w:val="20"/>
      <w:szCs w:val="20"/>
    </w:rPr>
  </w:style>
  <w:style w:type="character" w:customStyle="1" w:styleId="NotedebasdepageCar">
    <w:name w:val="Note de bas de page Car"/>
    <w:basedOn w:val="Policepardfaut"/>
    <w:link w:val="Notedebasdepage"/>
    <w:uiPriority w:val="99"/>
    <w:semiHidden/>
    <w:rsid w:val="006A3E57"/>
    <w:rPr>
      <w:rFonts w:ascii="Helvetica" w:hAnsi="Helvetica"/>
      <w:sz w:val="20"/>
      <w:szCs w:val="20"/>
      <w:lang w:val="fr-FR"/>
    </w:rPr>
  </w:style>
  <w:style w:type="character" w:styleId="Appelnotedebasdep">
    <w:name w:val="footnote reference"/>
    <w:basedOn w:val="Policepardfaut"/>
    <w:uiPriority w:val="99"/>
    <w:semiHidden/>
    <w:unhideWhenUsed/>
    <w:rsid w:val="006A3E57"/>
    <w:rPr>
      <w:vertAlign w:val="superscript"/>
    </w:rPr>
  </w:style>
  <w:style w:type="paragraph" w:styleId="En-tte">
    <w:name w:val="header"/>
    <w:basedOn w:val="Normal"/>
    <w:link w:val="En-tteCar"/>
    <w:uiPriority w:val="99"/>
    <w:unhideWhenUsed/>
    <w:rsid w:val="00770EF0"/>
    <w:pPr>
      <w:tabs>
        <w:tab w:val="center" w:pos="4536"/>
        <w:tab w:val="right" w:pos="9072"/>
      </w:tabs>
    </w:pPr>
  </w:style>
  <w:style w:type="character" w:customStyle="1" w:styleId="En-tteCar">
    <w:name w:val="En-tête Car"/>
    <w:basedOn w:val="Policepardfaut"/>
    <w:link w:val="En-tte"/>
    <w:uiPriority w:val="99"/>
    <w:rsid w:val="00770EF0"/>
    <w:rPr>
      <w:rFonts w:ascii="Arial" w:eastAsia="Arial" w:hAnsi="Arial" w:cs="Arial"/>
      <w:lang w:val="fr-FR"/>
    </w:rPr>
  </w:style>
  <w:style w:type="paragraph" w:styleId="Pieddepage">
    <w:name w:val="footer"/>
    <w:basedOn w:val="Normal"/>
    <w:link w:val="PieddepageCar"/>
    <w:uiPriority w:val="99"/>
    <w:unhideWhenUsed/>
    <w:rsid w:val="00770EF0"/>
    <w:pPr>
      <w:tabs>
        <w:tab w:val="center" w:pos="4536"/>
        <w:tab w:val="right" w:pos="9072"/>
      </w:tabs>
    </w:pPr>
  </w:style>
  <w:style w:type="character" w:customStyle="1" w:styleId="PieddepageCar">
    <w:name w:val="Pied de page Car"/>
    <w:basedOn w:val="Policepardfaut"/>
    <w:link w:val="Pieddepage"/>
    <w:uiPriority w:val="99"/>
    <w:rsid w:val="00770EF0"/>
    <w:rPr>
      <w:rFonts w:ascii="Arial" w:eastAsia="Arial" w:hAnsi="Arial" w:cs="Arial"/>
      <w:lang w:val="fr-FR"/>
    </w:rPr>
  </w:style>
  <w:style w:type="character" w:customStyle="1" w:styleId="Titre2Car">
    <w:name w:val="Titre 2 Car"/>
    <w:basedOn w:val="Policepardfaut"/>
    <w:link w:val="Titre2"/>
    <w:uiPriority w:val="9"/>
    <w:rsid w:val="00EC09AE"/>
    <w:rPr>
      <w:rFonts w:asciiTheme="majorHAnsi" w:eastAsiaTheme="majorEastAsia" w:hAnsiTheme="majorHAnsi" w:cstheme="majorBidi"/>
      <w:color w:val="365F91" w:themeColor="accent1" w:themeShade="BF"/>
      <w:sz w:val="26"/>
      <w:szCs w:val="26"/>
      <w:lang w:val="fr-FR"/>
    </w:rPr>
  </w:style>
  <w:style w:type="character" w:styleId="Marquedecommentaire">
    <w:name w:val="annotation reference"/>
    <w:basedOn w:val="Policepardfaut"/>
    <w:uiPriority w:val="99"/>
    <w:semiHidden/>
    <w:unhideWhenUsed/>
    <w:rsid w:val="00913D1B"/>
    <w:rPr>
      <w:sz w:val="16"/>
      <w:szCs w:val="16"/>
    </w:rPr>
  </w:style>
  <w:style w:type="paragraph" w:styleId="Commentaire">
    <w:name w:val="annotation text"/>
    <w:basedOn w:val="Normal"/>
    <w:link w:val="CommentaireCar"/>
    <w:uiPriority w:val="99"/>
    <w:semiHidden/>
    <w:unhideWhenUsed/>
    <w:rsid w:val="00CE697B"/>
    <w:rPr>
      <w:sz w:val="20"/>
      <w:szCs w:val="20"/>
    </w:rPr>
  </w:style>
  <w:style w:type="character" w:customStyle="1" w:styleId="CommentaireCar">
    <w:name w:val="Commentaire Car"/>
    <w:basedOn w:val="Policepardfaut"/>
    <w:link w:val="Commentaire"/>
    <w:uiPriority w:val="99"/>
    <w:semiHidden/>
    <w:rsid w:val="00CE697B"/>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CE697B"/>
    <w:rPr>
      <w:b/>
      <w:bCs/>
    </w:rPr>
  </w:style>
  <w:style w:type="character" w:customStyle="1" w:styleId="ObjetducommentaireCar">
    <w:name w:val="Objet du commentaire Car"/>
    <w:basedOn w:val="CommentaireCar"/>
    <w:link w:val="Objetducommentaire"/>
    <w:uiPriority w:val="99"/>
    <w:semiHidden/>
    <w:rsid w:val="00CE697B"/>
    <w:rPr>
      <w:rFonts w:ascii="Arial" w:eastAsia="Arial" w:hAnsi="Arial" w:cs="Arial"/>
      <w:b/>
      <w:bCs/>
      <w:sz w:val="20"/>
      <w:szCs w:val="20"/>
      <w:lang w:val="fr-FR"/>
    </w:rPr>
  </w:style>
  <w:style w:type="paragraph" w:styleId="Textedebulles">
    <w:name w:val="Balloon Text"/>
    <w:basedOn w:val="Normal"/>
    <w:link w:val="TextedebullesCar"/>
    <w:uiPriority w:val="99"/>
    <w:semiHidden/>
    <w:unhideWhenUsed/>
    <w:rsid w:val="00CE697B"/>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697B"/>
    <w:rPr>
      <w:rFonts w:ascii="Segoe UI" w:eastAsia="Arial" w:hAnsi="Segoe UI" w:cs="Segoe UI"/>
      <w:sz w:val="18"/>
      <w:szCs w:val="18"/>
      <w:lang w:val="fr-FR"/>
    </w:rPr>
  </w:style>
  <w:style w:type="character" w:styleId="Mentionnonrsolue">
    <w:name w:val="Unresolved Mention"/>
    <w:basedOn w:val="Policepardfaut"/>
    <w:uiPriority w:val="99"/>
    <w:semiHidden/>
    <w:unhideWhenUsed/>
    <w:rsid w:val="00B821B8"/>
    <w:rPr>
      <w:color w:val="605E5C"/>
      <w:shd w:val="clear" w:color="auto" w:fill="E1DFDD"/>
    </w:rPr>
  </w:style>
  <w:style w:type="character" w:customStyle="1" w:styleId="Titre3Car">
    <w:name w:val="Titre 3 Car"/>
    <w:basedOn w:val="Policepardfaut"/>
    <w:link w:val="Titre3"/>
    <w:uiPriority w:val="9"/>
    <w:semiHidden/>
    <w:rsid w:val="0083003B"/>
    <w:rPr>
      <w:rFonts w:asciiTheme="majorHAnsi" w:eastAsiaTheme="majorEastAsia" w:hAnsiTheme="majorHAnsi" w:cstheme="majorBidi"/>
      <w:color w:val="243F60" w:themeColor="accent1" w:themeShade="7F"/>
      <w:sz w:val="24"/>
      <w:szCs w:val="24"/>
      <w:lang w:val="fr-FR"/>
    </w:rPr>
  </w:style>
  <w:style w:type="character" w:styleId="Lienhypertextesuivivisit">
    <w:name w:val="FollowedHyperlink"/>
    <w:basedOn w:val="Policepardfaut"/>
    <w:uiPriority w:val="99"/>
    <w:semiHidden/>
    <w:unhideWhenUsed/>
    <w:rsid w:val="007A4A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6137">
      <w:bodyDiv w:val="1"/>
      <w:marLeft w:val="0"/>
      <w:marRight w:val="0"/>
      <w:marTop w:val="0"/>
      <w:marBottom w:val="0"/>
      <w:divBdr>
        <w:top w:val="none" w:sz="0" w:space="0" w:color="auto"/>
        <w:left w:val="none" w:sz="0" w:space="0" w:color="auto"/>
        <w:bottom w:val="none" w:sz="0" w:space="0" w:color="auto"/>
        <w:right w:val="none" w:sz="0" w:space="0" w:color="auto"/>
      </w:divBdr>
    </w:div>
    <w:div w:id="242688845">
      <w:bodyDiv w:val="1"/>
      <w:marLeft w:val="0"/>
      <w:marRight w:val="0"/>
      <w:marTop w:val="0"/>
      <w:marBottom w:val="0"/>
      <w:divBdr>
        <w:top w:val="none" w:sz="0" w:space="0" w:color="auto"/>
        <w:left w:val="none" w:sz="0" w:space="0" w:color="auto"/>
        <w:bottom w:val="none" w:sz="0" w:space="0" w:color="auto"/>
        <w:right w:val="none" w:sz="0" w:space="0" w:color="auto"/>
      </w:divBdr>
      <w:divsChild>
        <w:div w:id="563369146">
          <w:marLeft w:val="0"/>
          <w:marRight w:val="0"/>
          <w:marTop w:val="0"/>
          <w:marBottom w:val="0"/>
          <w:divBdr>
            <w:top w:val="none" w:sz="0" w:space="0" w:color="auto"/>
            <w:left w:val="none" w:sz="0" w:space="0" w:color="auto"/>
            <w:bottom w:val="none" w:sz="0" w:space="0" w:color="auto"/>
            <w:right w:val="none" w:sz="0" w:space="0" w:color="auto"/>
          </w:divBdr>
        </w:div>
        <w:div w:id="1043868712">
          <w:marLeft w:val="0"/>
          <w:marRight w:val="0"/>
          <w:marTop w:val="0"/>
          <w:marBottom w:val="0"/>
          <w:divBdr>
            <w:top w:val="none" w:sz="0" w:space="0" w:color="auto"/>
            <w:left w:val="none" w:sz="0" w:space="0" w:color="auto"/>
            <w:bottom w:val="none" w:sz="0" w:space="0" w:color="auto"/>
            <w:right w:val="none" w:sz="0" w:space="0" w:color="auto"/>
          </w:divBdr>
          <w:divsChild>
            <w:div w:id="1824659786">
              <w:marLeft w:val="0"/>
              <w:marRight w:val="0"/>
              <w:marTop w:val="0"/>
              <w:marBottom w:val="0"/>
              <w:divBdr>
                <w:top w:val="none" w:sz="0" w:space="0" w:color="auto"/>
                <w:left w:val="none" w:sz="0" w:space="0" w:color="auto"/>
                <w:bottom w:val="none" w:sz="0" w:space="0" w:color="auto"/>
                <w:right w:val="none" w:sz="0" w:space="0" w:color="auto"/>
              </w:divBdr>
              <w:divsChild>
                <w:div w:id="64481543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509680782">
      <w:bodyDiv w:val="1"/>
      <w:marLeft w:val="0"/>
      <w:marRight w:val="0"/>
      <w:marTop w:val="0"/>
      <w:marBottom w:val="0"/>
      <w:divBdr>
        <w:top w:val="none" w:sz="0" w:space="0" w:color="auto"/>
        <w:left w:val="none" w:sz="0" w:space="0" w:color="auto"/>
        <w:bottom w:val="none" w:sz="0" w:space="0" w:color="auto"/>
        <w:right w:val="none" w:sz="0" w:space="0" w:color="auto"/>
      </w:divBdr>
    </w:div>
    <w:div w:id="640037638">
      <w:bodyDiv w:val="1"/>
      <w:marLeft w:val="0"/>
      <w:marRight w:val="0"/>
      <w:marTop w:val="0"/>
      <w:marBottom w:val="0"/>
      <w:divBdr>
        <w:top w:val="none" w:sz="0" w:space="0" w:color="auto"/>
        <w:left w:val="none" w:sz="0" w:space="0" w:color="auto"/>
        <w:bottom w:val="none" w:sz="0" w:space="0" w:color="auto"/>
        <w:right w:val="none" w:sz="0" w:space="0" w:color="auto"/>
      </w:divBdr>
    </w:div>
    <w:div w:id="683628024">
      <w:bodyDiv w:val="1"/>
      <w:marLeft w:val="0"/>
      <w:marRight w:val="0"/>
      <w:marTop w:val="0"/>
      <w:marBottom w:val="0"/>
      <w:divBdr>
        <w:top w:val="none" w:sz="0" w:space="0" w:color="auto"/>
        <w:left w:val="none" w:sz="0" w:space="0" w:color="auto"/>
        <w:bottom w:val="none" w:sz="0" w:space="0" w:color="auto"/>
        <w:right w:val="none" w:sz="0" w:space="0" w:color="auto"/>
      </w:divBdr>
    </w:div>
    <w:div w:id="929239295">
      <w:bodyDiv w:val="1"/>
      <w:marLeft w:val="0"/>
      <w:marRight w:val="0"/>
      <w:marTop w:val="0"/>
      <w:marBottom w:val="0"/>
      <w:divBdr>
        <w:top w:val="none" w:sz="0" w:space="0" w:color="auto"/>
        <w:left w:val="none" w:sz="0" w:space="0" w:color="auto"/>
        <w:bottom w:val="none" w:sz="0" w:space="0" w:color="auto"/>
        <w:right w:val="none" w:sz="0" w:space="0" w:color="auto"/>
      </w:divBdr>
    </w:div>
    <w:div w:id="1040469668">
      <w:bodyDiv w:val="1"/>
      <w:marLeft w:val="0"/>
      <w:marRight w:val="0"/>
      <w:marTop w:val="0"/>
      <w:marBottom w:val="0"/>
      <w:divBdr>
        <w:top w:val="none" w:sz="0" w:space="0" w:color="auto"/>
        <w:left w:val="none" w:sz="0" w:space="0" w:color="auto"/>
        <w:bottom w:val="none" w:sz="0" w:space="0" w:color="auto"/>
        <w:right w:val="none" w:sz="0" w:space="0" w:color="auto"/>
      </w:divBdr>
    </w:div>
    <w:div w:id="1248422529">
      <w:bodyDiv w:val="1"/>
      <w:marLeft w:val="0"/>
      <w:marRight w:val="0"/>
      <w:marTop w:val="0"/>
      <w:marBottom w:val="0"/>
      <w:divBdr>
        <w:top w:val="none" w:sz="0" w:space="0" w:color="auto"/>
        <w:left w:val="none" w:sz="0" w:space="0" w:color="auto"/>
        <w:bottom w:val="none" w:sz="0" w:space="0" w:color="auto"/>
        <w:right w:val="none" w:sz="0" w:space="0" w:color="auto"/>
      </w:divBdr>
    </w:div>
    <w:div w:id="1576284129">
      <w:bodyDiv w:val="1"/>
      <w:marLeft w:val="0"/>
      <w:marRight w:val="0"/>
      <w:marTop w:val="0"/>
      <w:marBottom w:val="0"/>
      <w:divBdr>
        <w:top w:val="none" w:sz="0" w:space="0" w:color="auto"/>
        <w:left w:val="none" w:sz="0" w:space="0" w:color="auto"/>
        <w:bottom w:val="none" w:sz="0" w:space="0" w:color="auto"/>
        <w:right w:val="none" w:sz="0" w:space="0" w:color="auto"/>
      </w:divBdr>
    </w:div>
    <w:div w:id="2128157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teliersecriture1518@cnc.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nc.fr/professionnels/etudes-et-rapports/rapport/pour-la-sensibilisation-de-la-jeunesse-a-lecriture-creative-et-scenaristique_1336716" TargetMode="External"/><Relationship Id="rId12" Type="http://schemas.openxmlformats.org/officeDocument/2006/relationships/fontTable" Target="fontTable.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nc.fr/series-tv/sensibilisation-a-l-ecriture-scenaristique-des-le-plus-jeune-age" TargetMode="External"/><Relationship Id="rId4" Type="http://schemas.openxmlformats.org/officeDocument/2006/relationships/webSettings" Target="webSettings.xml"/><Relationship Id="rId9" Type="http://schemas.openxmlformats.org/officeDocument/2006/relationships/hyperlink" Target="mailto:ateliersecriture1518@cnc.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5</Pages>
  <Words>2192</Words>
  <Characters>12056</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Bruneau Daphné</dc:creator>
  <cp:lastModifiedBy>Risch Virginie</cp:lastModifiedBy>
  <cp:revision>27</cp:revision>
  <dcterms:created xsi:type="dcterms:W3CDTF">2021-05-18T13:55:00Z</dcterms:created>
  <dcterms:modified xsi:type="dcterms:W3CDTF">2021-06-10T07:24:00Z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2020-10-21T00:00:00Z</vt:filetime>
  </property>
  <property fmtid="{D5CDD505-2E9C-101B-9397-08002B2CF9AE}" pid="3" name="Creator">
    <vt:lpwstr>Microsoft® Word pour Office 365</vt:lpwstr>
  </property>
  <property fmtid="{D5CDD505-2E9C-101B-9397-08002B2CF9AE}" pid="4" name="LastSaved">
    <vt:filetime>2021-05-11T00:00:00Z</vt:filetime>
  </property>
</Properties>
</file>